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40A3" w14:textId="70B0B924" w:rsidR="00DA47AA" w:rsidRPr="00CC3EC5" w:rsidRDefault="00DA47AA" w:rsidP="00DA47AA">
      <w:pPr>
        <w:jc w:val="center"/>
        <w:rPr>
          <w:rFonts w:asciiTheme="majorBidi" w:eastAsia="CordiaUPC" w:hAnsiTheme="majorBidi" w:cstheme="majorBidi"/>
          <w:sz w:val="28"/>
          <w:u w:val="single"/>
        </w:rPr>
      </w:pPr>
      <w:r w:rsidRPr="00CC3EC5">
        <w:rPr>
          <w:rFonts w:asciiTheme="majorBidi" w:eastAsia="CordiaUPC" w:hAnsiTheme="majorBidi" w:cstheme="majorBidi"/>
          <w:sz w:val="28"/>
          <w:u w:val="single"/>
          <w:cs/>
        </w:rPr>
        <w:t>เหตุผลประกอบการลงทุนหุ้น</w:t>
      </w:r>
      <w:r w:rsidRPr="00CC3EC5">
        <w:rPr>
          <w:rFonts w:asciiTheme="majorBidi" w:eastAsia="Calibri" w:hAnsiTheme="majorBidi" w:cstheme="majorBidi"/>
          <w:sz w:val="28"/>
          <w:u w:val="single"/>
        </w:rPr>
        <w:t xml:space="preserve"> as </w:t>
      </w:r>
      <w:r w:rsidR="00F67151" w:rsidRPr="00CC3EC5">
        <w:rPr>
          <w:rFonts w:asciiTheme="majorBidi" w:eastAsia="Calibri" w:hAnsiTheme="majorBidi" w:cstheme="majorBidi"/>
          <w:sz w:val="28"/>
          <w:u w:val="single"/>
        </w:rPr>
        <w:t xml:space="preserve">of </w:t>
      </w:r>
      <w:r w:rsidR="00CE747C">
        <w:rPr>
          <w:rFonts w:asciiTheme="majorBidi" w:eastAsia="Calibri" w:hAnsiTheme="majorBidi" w:cstheme="majorBidi"/>
          <w:sz w:val="28"/>
          <w:u w:val="single"/>
        </w:rPr>
        <w:t>December</w:t>
      </w:r>
      <w:r w:rsidR="00466191">
        <w:rPr>
          <w:rFonts w:asciiTheme="majorBidi" w:eastAsia="Calibri" w:hAnsiTheme="majorBidi" w:cstheme="majorBidi"/>
          <w:sz w:val="28"/>
          <w:u w:val="single"/>
        </w:rPr>
        <w:t xml:space="preserve"> </w:t>
      </w:r>
      <w:r w:rsidR="00CE747C">
        <w:rPr>
          <w:rFonts w:asciiTheme="majorBidi" w:eastAsia="Calibri" w:hAnsiTheme="majorBidi" w:cstheme="majorBidi"/>
          <w:sz w:val="28"/>
          <w:u w:val="single"/>
        </w:rPr>
        <w:t>30</w:t>
      </w:r>
      <w:r w:rsidRPr="00CC3EC5">
        <w:rPr>
          <w:rFonts w:asciiTheme="majorBidi" w:eastAsia="Calibri" w:hAnsiTheme="majorBidi" w:cstheme="majorBidi"/>
          <w:sz w:val="28"/>
          <w:u w:val="single"/>
        </w:rPr>
        <w:t>, 202</w:t>
      </w:r>
      <w:r w:rsidR="00413203">
        <w:rPr>
          <w:rFonts w:asciiTheme="majorBidi" w:eastAsia="Calibri" w:hAnsiTheme="majorBidi" w:cstheme="majorBidi"/>
          <w:sz w:val="28"/>
          <w:u w:val="single"/>
        </w:rPr>
        <w:t>5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749A1" w:rsidRPr="00CC3EC5" w14:paraId="579BC5B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806D" w14:textId="1BC98FE3" w:rsidR="00F749A1" w:rsidRPr="00F705D3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705D3">
              <w:rPr>
                <w:rFonts w:asciiTheme="majorBidi" w:eastAsia="Calibri" w:hAnsiTheme="majorBidi" w:cstheme="majorBidi"/>
                <w:sz w:val="28"/>
              </w:rPr>
              <w:t>ADVANC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29570" w14:textId="3B12DC2B" w:rsidR="00F749A1" w:rsidRPr="00F705D3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 xml:space="preserve">แอดวานซ์ อินโฟร์ เซอร์วิส จำกัด 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ประกอบธุรกิจให้บริการสื่อสารโทรคมนาคม ให้บริการโทรศัพท์เคลื่อนที่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อินเทอร์เน็ตความเร็วสูง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และดิจิตัลเซอร์วิส บริษัทเป็นผู้นำเครือข่ายโทรศัพท์เ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คลื่อนที่ในประเทศไทย โดยมีส่วนแบ่งตลาด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ที่สูงถึง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48% </w:t>
            </w:r>
            <w:r w:rsidRPr="00F705D3">
              <w:rPr>
                <w:rFonts w:asciiTheme="majorBidi" w:eastAsia="Calibri" w:hAnsiTheme="majorBidi" w:cstheme="majorBidi"/>
                <w:sz w:val="28"/>
                <w:cs/>
              </w:rPr>
              <w:t>จากความสามารถและคุณภาพในการบริการ รวมถึงศักยภาพในการแข่งขันที่สูง นอกจากนี้บริษัทยังมีโอกาสในการเติบโตในตลาดอินเทอร์เนตความเร็วสูงจากอัตราการเข้าถึงของครัวเรือนไทยที่ยังต่ำ</w:t>
            </w:r>
            <w:r w:rsidRPr="00F705D3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F705D3">
              <w:rPr>
                <w:rFonts w:asciiTheme="majorBidi" w:eastAsia="CordiaUPC" w:hAnsiTheme="majorBidi" w:cstheme="majorBidi"/>
                <w:sz w:val="28"/>
                <w:cs/>
              </w:rPr>
              <w:t>พร้อมทั้งบริการทางดิจิตัลอื่นๆ ที่มีแผนจะทำให้ครบวงจรมากขึ้น</w:t>
            </w:r>
          </w:p>
        </w:tc>
      </w:tr>
      <w:tr w:rsidR="006B3296" w:rsidRPr="00CC3EC5" w14:paraId="09A26731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629CE" w14:textId="7451A4C0" w:rsidR="006B3296" w:rsidRPr="00F705D3" w:rsidRDefault="006B3296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AMATA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B068" w14:textId="54C4C4EF" w:rsidR="006B3296" w:rsidRPr="00F705D3" w:rsidRDefault="00B1070D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</w:rPr>
            </w:pP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บริษัท อมตะ คอร์ปอเรชัน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ดำเนินธุรกิจ</w:t>
            </w:r>
            <w:r w:rsidRPr="00B1070D">
              <w:rPr>
                <w:rFonts w:asciiTheme="majorBidi" w:eastAsia="CordiaUPC" w:hAnsiTheme="majorBidi" w:cs="Angsana New"/>
                <w:sz w:val="28"/>
                <w:cs/>
              </w:rPr>
              <w:t>พัฒนานิคมอุตสาหกรรมทั้งในประเทศและต่างประเทศ โดยมีบริษัทในกลุ่มดำเนินธุรกิจด้านสาธารณูปโภค สิ่งอำนวยความสะดวกและบริการหลังการขาย ทั้งน้ำประปา กระแสไฟฟ้า และจัดจำหน่ายก๊าซธรรมชาติ เป็นต้น</w:t>
            </w:r>
            <w:r w:rsidR="002735DA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ใน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 ยอดขายที่ดินจะเร่งตัวขึ้นจากลูกค้าหลายรายที่อยู่ระหว่างการเจรจาส่วนยอด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 xml:space="preserve">Backlog 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ณ สิ้น 1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25อยู่ที่ 2.5 หมื่นลบ. (ในไทย 2.3หมื่นลบ.และในเวียดนาม 1.8พันลบ.)ซึ่งในช่วง 2</w:t>
            </w:r>
            <w:r w:rsidR="002735DA" w:rsidRPr="002735DA">
              <w:rPr>
                <w:rFonts w:asciiTheme="majorBidi" w:eastAsia="CordiaUPC" w:hAnsiTheme="majorBidi" w:cs="Angsana New"/>
                <w:sz w:val="28"/>
              </w:rPr>
              <w:t>H</w:t>
            </w:r>
            <w:r w:rsidR="002735DA" w:rsidRPr="002735DA">
              <w:rPr>
                <w:rFonts w:asciiTheme="majorBidi" w:eastAsia="CordiaUPC" w:hAnsiTheme="majorBidi" w:cs="Angsana New"/>
                <w:sz w:val="28"/>
                <w:cs/>
              </w:rPr>
              <w:t>25บริษัทฯ ตั้งเป้าโอนส่งมอบกรรมสิทธิ์ที่ดินในไทยราว 1.0 หมื่นลบ.</w:t>
            </w:r>
          </w:p>
        </w:tc>
      </w:tr>
      <w:tr w:rsidR="00F749A1" w:rsidRPr="00CC3EC5" w14:paraId="466578EC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24F8D" w14:textId="4141180B" w:rsidR="00F749A1" w:rsidRPr="00B30C58" w:rsidRDefault="00F749A1" w:rsidP="00F749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30C58">
              <w:rPr>
                <w:rFonts w:asciiTheme="majorBidi" w:eastAsia="Calibri" w:hAnsiTheme="majorBidi" w:cstheme="majorBidi"/>
                <w:sz w:val="28"/>
              </w:rPr>
              <w:t>AOT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2B9FA" w14:textId="5FC1696E" w:rsidR="00F749A1" w:rsidRPr="00B30C58" w:rsidRDefault="00F749A1" w:rsidP="00F749A1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alibri" w:hAnsiTheme="majorBidi" w:cstheme="majorBidi"/>
                <w:sz w:val="28"/>
                <w:cs/>
              </w:rPr>
              <w:t xml:space="preserve">ท่าอากาศยานไทย จำกัด 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>(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ประกอบธุรกิจท่าอากาศยาน</w:t>
            </w:r>
            <w:r w:rsidR="005452F4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รายใหญ่ที่สุด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ของประเทศไทย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โดยมีท่าอากาศยาน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เช่น</w:t>
            </w:r>
            <w:r w:rsidRPr="00B30C58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ท่าอากาศยานสุวรรณภูมิ มีสถานะเป็นผู้ผูกขาดในธุรกิจ บริษัทมีศักยภาพในการเติบโตในระยะยาวอย่างแข็งแกร่ง</w:t>
            </w:r>
            <w:r w:rsidR="00C529A7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จากการขยายการลงทุนเพ</w:t>
            </w:r>
            <w:r w:rsidR="004B0332" w:rsidRPr="00B30C58">
              <w:rPr>
                <w:rFonts w:asciiTheme="majorBidi" w:eastAsia="CordiaUPC" w:hAnsiTheme="majorBidi" w:cstheme="majorBidi" w:hint="cs"/>
                <w:sz w:val="28"/>
                <w:cs/>
              </w:rPr>
              <w:t>ื่อเพิ่มความสามารถในการรองรับผู้โดยสาร รวมถึง</w:t>
            </w:r>
            <w:r w:rsidRPr="00B30C58">
              <w:rPr>
                <w:rFonts w:asciiTheme="majorBidi" w:eastAsia="CordiaUPC" w:hAnsiTheme="majorBidi" w:cstheme="majorBidi"/>
                <w:sz w:val="28"/>
                <w:cs/>
              </w:rPr>
              <w:t>จากจุดแข็งในด้านการท่องเที่ยวของประเทศที่เติบโตต่อเนื่อง ประกอบกับการส่งเสริมของภาครัฐและการขยายตัวของสายการบินต้นทุนต่ำ นอกจากนี้หลังจากหลายประเทศทั่วโลกเริ่มผ่อนคลายมาตรการเดินทางระหว่างประเทศ คาดว่าปริมาณผู้โดยสารและเที่ยวบินจะสามารถฟื้นตัวต่อเนื่อง</w:t>
            </w:r>
            <w:r w:rsidR="005664AC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>โดย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ปัจจุบัน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 xml:space="preserve">AOT </w:t>
            </w:r>
            <w:r w:rsidR="005664AC" w:rsidRPr="005664AC">
              <w:rPr>
                <w:rFonts w:asciiTheme="majorBidi" w:eastAsia="CordiaUPC" w:hAnsiTheme="majorBidi" w:cs="Angsana New"/>
                <w:sz w:val="28"/>
                <w:cs/>
              </w:rPr>
              <w:t xml:space="preserve">อยู่ระหว่างการปรับเพิ่ม </w:t>
            </w:r>
            <w:r w:rsidR="005664AC" w:rsidRPr="005664AC">
              <w:rPr>
                <w:rFonts w:asciiTheme="majorBidi" w:eastAsia="CordiaUPC" w:hAnsiTheme="majorBidi" w:cstheme="majorBidi"/>
                <w:sz w:val="28"/>
              </w:rPr>
              <w:t>PSC</w:t>
            </w:r>
            <w:r w:rsidR="005664AC">
              <w:rPr>
                <w:rFonts w:asciiTheme="majorBidi" w:eastAsia="CordiaUPC" w:hAnsiTheme="majorBidi" w:cstheme="majorBidi" w:hint="cs"/>
                <w:sz w:val="28"/>
                <w:cs/>
              </w:rPr>
              <w:t xml:space="preserve"> ซึ่งจะช่วยเพิ่มรายได้ในอนาคต</w:t>
            </w:r>
          </w:p>
        </w:tc>
      </w:tr>
      <w:tr w:rsidR="00E4384C" w:rsidRPr="00CC3EC5" w14:paraId="4BEDF064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9392A" w14:textId="669FE281" w:rsidR="00E4384C" w:rsidRPr="00B30C58" w:rsidRDefault="00E4384C" w:rsidP="00E7769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BBL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2E4BC" w14:textId="5F84579E" w:rsidR="00E4384C" w:rsidRPr="00B30C58" w:rsidRDefault="00E24031" w:rsidP="00E24031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ธนาคารกรุงเทพ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ธุรกิจธนาคารพาณิชย์ที่ให้บริการทางการเงินครบวงจรแก่ธุรกิจ ทั้งขนาดใหญ่ </w:t>
            </w:r>
            <w:r w:rsidRPr="00E24031">
              <w:rPr>
                <w:rFonts w:asciiTheme="majorBidi" w:eastAsia="CordiaUPC" w:hAnsiTheme="majorBidi" w:cs="Angsana New"/>
                <w:sz w:val="28"/>
              </w:rPr>
              <w:t xml:space="preserve">SME </w:t>
            </w:r>
            <w:r w:rsidRPr="00E24031">
              <w:rPr>
                <w:rFonts w:asciiTheme="majorBidi" w:eastAsia="CordiaUPC" w:hAnsiTheme="majorBidi" w:cs="Angsana New"/>
                <w:sz w:val="28"/>
                <w:cs/>
              </w:rPr>
              <w:t>ตลอดจนฐานลูกค้าบุคคล โดยมีสาขาในทุกพื้นที่ทั่วประเทศ และมีเครือข่ายในต่างประเทศครอบคลุมเขตเศรษฐกิจสำคัญของโลก</w:t>
            </w:r>
            <w:r w:rsidR="00322079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>แม้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คาดว่าแนวโน้ม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NPL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จะปรับเพิ่มขึ้นต่อเนื่องในครึ่งหลังปี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2568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 xml:space="preserve">จากแรงกดดันเศรษฐกิจภายในประเทศที่ยังเปราะบาง แต่ </w:t>
            </w:r>
            <w:r w:rsidR="00322079" w:rsidRPr="00322079">
              <w:rPr>
                <w:rFonts w:asciiTheme="majorBidi" w:eastAsia="CordiaUPC" w:hAnsiTheme="majorBidi" w:cs="Angsana New"/>
                <w:sz w:val="28"/>
              </w:rPr>
              <w:t xml:space="preserve">BBL </w:t>
            </w:r>
            <w:r w:rsidR="00322079" w:rsidRPr="00322079">
              <w:rPr>
                <w:rFonts w:asciiTheme="majorBidi" w:eastAsia="CordiaUPC" w:hAnsiTheme="majorBidi" w:cs="Angsana New"/>
                <w:sz w:val="28"/>
                <w:cs/>
              </w:rPr>
              <w:t>ได้ตั้งสำรองหนี้สูญไว้ในระดับสูง รองรับความเสี่ยงได้ดี</w:t>
            </w:r>
            <w:r w:rsidR="00322079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</w:p>
        </w:tc>
      </w:tr>
      <w:tr w:rsidR="00FC31B4" w:rsidRPr="00CC3EC5" w14:paraId="6FC454C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2B2AF" w14:textId="617E17AC" w:rsidR="00FC31B4" w:rsidRDefault="00FC31B4" w:rsidP="00FC31B4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41B0E">
              <w:rPr>
                <w:rFonts w:asciiTheme="majorBidi" w:eastAsia="Times New Roman" w:hAnsiTheme="majorBidi" w:cstheme="majorBidi"/>
                <w:sz w:val="28"/>
              </w:rPr>
              <w:t>BDMS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D9D31" w14:textId="3D5F0058" w:rsidR="00FC31B4" w:rsidRPr="00E24031" w:rsidRDefault="00FC31B4" w:rsidP="00FC31B4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กรุงเทพดุสิตเวชการ จำกัด(มหาชน)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ประกอบธุรกิจโรงพยาบาลเอกชนขนาดใหญ่ของประเทศ โดยมีโรงพยาบาลเครือข่ายในไทยและกัมพูชา ดำเนินการภายใต้ชื่อโรงพยาบาล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6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กลุ่ม คือ กลุ่มโรงพยาบาลกรุงเทพ กลุ่มโรงพยาบาลสมิติเวช โรงพยาบาลบี เอ็น เอช กลุ่มโรงพยาบาลพญาไท กลุ่มโรงพยาบาลเปาโล และกลุ่มโรงพยาบาลรอยัล รวมถึงธุรกิจที่ให้การสนับสนุนด้านการแพทย์ ได้แก่ ธุรกิจห้องปฏิบัติการทางการแพทย์ ธุรกิจผลิตยาและธุรกิจผลิตน้ำเกลือ เป็นต้น นอกจากบริษัทจะมีความได้เปรียบจากการกระจายฐานผู้ป่วยไปสู่ตลาดใหม่ เช่น จีน รัสเซีย และกลุ่ม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CLMV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แล้ว บริษัทยังเป็นผู้บุกเบิกในการบริการสุขภาพครบวงจร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BDMS Wellness Clinic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 เพื่อสร้างการเติบโตของรายได้ในระยะยาว</w:t>
            </w:r>
          </w:p>
        </w:tc>
      </w:tr>
    </w:tbl>
    <w:p w14:paraId="6E3A77E0" w14:textId="77777777" w:rsidR="00854EF7" w:rsidRDefault="00854EF7"/>
    <w:p w14:paraId="63225DD7" w14:textId="77777777" w:rsidR="00854EF7" w:rsidRDefault="00854EF7"/>
    <w:p w14:paraId="4352A0BB" w14:textId="77777777" w:rsidR="00854EF7" w:rsidRDefault="00854EF7"/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8215"/>
      </w:tblGrid>
      <w:tr w:rsidR="00F11A5E" w:rsidRPr="00CC3EC5" w14:paraId="1EDBDD7E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6A29C" w14:textId="3903C0B9" w:rsidR="00F11A5E" w:rsidRPr="00041B0E" w:rsidRDefault="00F11A5E" w:rsidP="00F11A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041B0E">
              <w:rPr>
                <w:rFonts w:asciiTheme="majorBidi" w:eastAsia="Calibri" w:hAnsiTheme="majorBidi" w:cstheme="majorBidi"/>
                <w:sz w:val="28"/>
              </w:rPr>
              <w:t>BH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8EBD3" w14:textId="60055811" w:rsidR="00F11A5E" w:rsidRPr="00041B0E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28"/>
                <w:cs/>
              </w:rPr>
            </w:pPr>
            <w:r w:rsidRPr="00041B0E">
              <w:rPr>
                <w:rFonts w:asciiTheme="majorBidi" w:hAnsiTheme="majorBidi" w:cstheme="majorBidi"/>
                <w:sz w:val="28"/>
                <w:cs/>
              </w:rPr>
              <w:t>บริษัท โรงพยาบาลบำรุงราษฎร์ จำกัด (มหาชน)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ประกอบ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ธุรกิจโรงพยาบาลเอกชน ภายใต้ชื่อ โรงพยาบาลบำรุงราษฎร์อินเตอร์เนชั่นแนล ในกรุงเทพมหานคร โดยมีการให้บริการทางการแพทย์ครบวงจรทั้งผู้ป่วยนอกและผู้ป่วยใน รวมทั้งศูนย์บริการผู้ป่วยต่างชาติ และลงทุนในธุรกิจการแพทย์และธุรกิจที่เกี่ยวข้องทั้งในและต่างประเทศ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โดยบริษัทยังมีทิศทางการเติบโตต่อเนื่องจากแนวโน้มของ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medical tourism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โดยเฉพาะผู้ป่วยกลุ่ม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Middle east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และ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Indochina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อีกทั้ง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บริษัทมีแผน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เน้นการเพิ่ม </w:t>
            </w:r>
            <w:r w:rsidRPr="00041B0E">
              <w:rPr>
                <w:rFonts w:asciiTheme="majorBidi" w:hAnsiTheme="majorBidi" w:cstheme="majorBidi"/>
                <w:sz w:val="28"/>
              </w:rPr>
              <w:t xml:space="preserve">penetration rate 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 xml:space="preserve">ในตลาดใหม่ 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>อย่าง</w:t>
            </w:r>
            <w:r w:rsidRPr="00041B0E">
              <w:rPr>
                <w:rFonts w:asciiTheme="majorBidi" w:hAnsiTheme="majorBidi" w:cstheme="majorBidi"/>
                <w:sz w:val="28"/>
                <w:cs/>
              </w:rPr>
              <w:t>ซาอุดิอาระเบีย</w:t>
            </w:r>
            <w:r w:rsidRPr="00041B0E">
              <w:rPr>
                <w:rFonts w:asciiTheme="majorBidi" w:hAnsiTheme="majorBidi" w:cstheme="majorBidi" w:hint="cs"/>
                <w:sz w:val="28"/>
                <w:cs/>
              </w:rPr>
              <w:t xml:space="preserve"> รวมถึงเจาะตลาดใหม่ในประเทศเวียดนาม</w:t>
            </w:r>
          </w:p>
        </w:tc>
      </w:tr>
      <w:tr w:rsidR="00F11A5E" w:rsidRPr="00041B0E" w14:paraId="1C3229D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386C" w14:textId="4B7C2ED7" w:rsidR="00F11A5E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F4D37" w14:textId="2595032C" w:rsidR="00F11A5E" w:rsidRPr="00297C4B" w:rsidRDefault="00F11A5E" w:rsidP="00F11A5E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297C4B">
              <w:rPr>
                <w:rFonts w:asciiTheme="majorBidi" w:hAnsiTheme="majorBidi" w:cs="Angsana New"/>
                <w:sz w:val="28"/>
                <w:cs/>
              </w:rPr>
              <w:t>บริษัท ช.การช่าง จำกัด (มหาชน)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ประกอบธุรกิจรับเหมาก่อสร้างทั่วไป โดยรับงานจากหน่วยงานราชการรัฐวิสาหกิจและภาคเอกชน มีลักษณะกิจการเป็นผู้รับเหมาโดยตรง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Main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ผู้รับเหมาช่วง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Sub Contractor)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หรือลักษณะกิจการร่วมค้า (</w:t>
            </w:r>
            <w:r w:rsidRPr="00297C4B">
              <w:rPr>
                <w:rFonts w:asciiTheme="majorBidi" w:hAnsiTheme="majorBidi" w:cs="Angsana New"/>
                <w:sz w:val="28"/>
              </w:rPr>
              <w:t xml:space="preserve">Joint Venture) 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หรือกิจการร่วมทุนแบบคอนซอร์เตียม (</w:t>
            </w:r>
            <w:r w:rsidRPr="00297C4B">
              <w:rPr>
                <w:rFonts w:asciiTheme="majorBidi" w:hAnsiTheme="majorBidi" w:cs="Angsana New"/>
                <w:sz w:val="28"/>
              </w:rPr>
              <w:t>Consortium)</w:t>
            </w:r>
            <w:r w:rsidRPr="00297C4B">
              <w:rPr>
                <w:rFonts w:asciiTheme="majorBidi" w:hAnsiTheme="majorBidi" w:cs="Angsana New"/>
                <w:sz w:val="28"/>
                <w:cs/>
              </w:rPr>
              <w:t>และเป็นผู้ลงทุนเพื่อดำเนินธุรกิจการพัฒนาโครงการสาธารณูปโภคขั้นพื้นฐานอย่างครบวงจร</w:t>
            </w:r>
            <w:r>
              <w:rPr>
                <w:rFonts w:asciiTheme="majorBidi" w:hAnsiTheme="majorBidi" w:cs="Angsana New"/>
                <w:sz w:val="28"/>
              </w:rPr>
              <w:t xml:space="preserve"> </w:t>
            </w:r>
            <w:r>
              <w:rPr>
                <w:rFonts w:asciiTheme="majorBidi" w:hAnsiTheme="majorBidi" w:cs="Angsana New" w:hint="cs"/>
                <w:sz w:val="28"/>
                <w:cs/>
              </w:rPr>
              <w:t>แ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นวโน้มรายได้ก่อสร้างคาดจะยังอยู่ระดับ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10,000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ลบ.ด้วย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GPM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ที่เหนือ 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7% 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>โดยยังเป็นการรับรู้รายได้จากงานโครงการหลักในมือ อาทิ รถไฟฟ้าสายสีม่วง</w:t>
            </w:r>
            <w:r w:rsidRPr="00592BE7">
              <w:rPr>
                <w:rFonts w:asciiTheme="majorBidi" w:hAnsiTheme="majorBidi" w:cs="Angsana New"/>
                <w:sz w:val="28"/>
              </w:rPr>
              <w:t xml:space="preserve">, </w:t>
            </w:r>
            <w:r w:rsidR="00EE2E54">
              <w:rPr>
                <w:rFonts w:asciiTheme="majorBidi" w:hAnsiTheme="majorBidi" w:cs="Angsana New" w:hint="cs"/>
                <w:sz w:val="28"/>
                <w:cs/>
              </w:rPr>
              <w:t>รถไฟฟ้าสายสีส้ม</w:t>
            </w:r>
            <w:r w:rsidRPr="00592BE7">
              <w:rPr>
                <w:rFonts w:asciiTheme="majorBidi" w:hAnsiTheme="majorBidi" w:cs="Angsana New"/>
                <w:sz w:val="28"/>
                <w:cs/>
              </w:rPr>
              <w:t xml:space="preserve"> และโครงการหลวงพระบาง</w:t>
            </w:r>
          </w:p>
        </w:tc>
      </w:tr>
      <w:tr w:rsidR="00F11A5E" w:rsidRPr="00041B0E" w14:paraId="0357735A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AC17B" w14:textId="4CF0ED48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COM7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D8D02" w14:textId="51CBB5BA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บริษัท คอมเซเว่น จำกัด (มหาชน) ประกอบธุรกิจจำหน่ายสินค้าไอที ประเภทคอมพิวเตอร์แล็บท็อป คอมพิวเตอร์แบบตั้งโต๊ะ โทรศัพท์เคลื่อนที่ แท็บเล็ต และอุปกรณ์เสริมที่เกี่ยวข้อง ผ่านช่องทางการจำหน่ายหลัก รวมถึงการให้บริการศูนย์ซ่อมสินค้าแบรนด์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>Apple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 โดยบริษัทเติบโตตามการเปลี่ยนแปลงและพัฒนาของเทคโนโลยี ทำให้ความต้องการสินค้า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IT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ต่างๆ เพิ่มสูงขึ้น โดยบริษัทเพิ่มประเภทสินค้าที่มี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GPM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สูงขึ้น รวมถึงเพิ่มช่องทางการขาย ทั้งผ่านทางออนไลน์ และ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Big C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 xml:space="preserve">ทั้งการขายสินค้าเงินผ่อนผ่าน </w:t>
            </w:r>
            <w:r w:rsidRPr="00C45A46">
              <w:rPr>
                <w:rFonts w:asciiTheme="majorBidi" w:eastAsia="CordiaUPC" w:hAnsiTheme="majorBidi" w:cstheme="majorBidi"/>
                <w:sz w:val="28"/>
              </w:rPr>
              <w:t xml:space="preserve">U-Fund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เพื่อเพิ่มการเข้าถึงกลุ่มลูกค้าที่ไม่มีบัตรเครดิต ซึ่งช่วยเสริมให้บริษัทรายได้การขาย และรายได้ดอกเบี้ยเพิ่มขึ้น</w:t>
            </w:r>
          </w:p>
        </w:tc>
      </w:tr>
      <w:tr w:rsidR="00F11A5E" w:rsidRPr="00C45A46" w14:paraId="7B57D727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1C0EA" w14:textId="73E5DE2A" w:rsidR="00F11A5E" w:rsidRPr="00C45A46" w:rsidRDefault="00F11A5E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45A46">
              <w:rPr>
                <w:rFonts w:asciiTheme="majorBidi" w:eastAsia="Calibri" w:hAnsiTheme="majorBidi" w:cstheme="majorBidi"/>
                <w:sz w:val="28"/>
              </w:rPr>
              <w:t>CPALL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29916" w14:textId="5488D9C8" w:rsidR="00F11A5E" w:rsidRPr="00C45A46" w:rsidRDefault="00F11A5E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ซีพี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ออลล์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ประกอบธุรกิจร้านสะดวกซื้อภายใต้แบรนด์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ลงทุนในธุรกิจสนับสนุน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ร้านค้าสะดวกซื้อและลงทุนในศูนย์จำหน่ายสินค้าภายใต้ชื่อ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“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>”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บริษัทมีศักยภาพในการเติบโต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จากการสร้างประสบการณ์ชอปปิ้งใหม่ของ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7-Eleven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รุ่นใหม่ไปสู่ร้านค้าปลีกแบบ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Omni-channel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รวมถึงการเพิ่มประสิทธิภาพการดำเนินงานจากการใช้เทคโนโลยีซึ่งจะลดค่าใช้จ่ายในการดำเนินการมากขึ้น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นอกจากนี้บริษัทยังมีโอกาสเติบโตจากนักท่องเที่ยวจีนที่มากขึ้นซึ่งมีระบบชำระได้ทั้ง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UnionPay Alipay 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และ</w:t>
            </w:r>
            <w:r w:rsidRPr="00C45A46">
              <w:rPr>
                <w:rFonts w:asciiTheme="majorBidi" w:eastAsia="Calibri" w:hAnsiTheme="majorBidi" w:cstheme="majorBidi"/>
                <w:sz w:val="28"/>
              </w:rPr>
              <w:t xml:space="preserve"> WeChat Pay</w:t>
            </w:r>
            <w:r w:rsidRPr="00C45A46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ประกอบกับส่วนแบ่งรายได้จากห้างค้าปลีก</w:t>
            </w:r>
            <w:r w:rsidRPr="00C45A46">
              <w:rPr>
                <w:rFonts w:asciiTheme="majorBidi" w:eastAsia="CordiaUPC" w:hAnsiTheme="majorBidi" w:cstheme="majorBidi"/>
                <w:sz w:val="28"/>
                <w:cs/>
              </w:rPr>
              <w:t>แม็คโครซึ่งมีการเปิดสาขาเพิ่มอย่างต่อเนื่อง นอกจากนี้บริษัทยังมีแผนที่จะขยายการลงทุนไปในต่างประเทศมากขึ้น</w:t>
            </w:r>
          </w:p>
        </w:tc>
      </w:tr>
      <w:tr w:rsidR="00FC31B4" w:rsidRPr="00C45A46" w14:paraId="48C253B9" w14:textId="77777777" w:rsidTr="00F11A5E">
        <w:trPr>
          <w:trHeight w:val="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F9CF" w14:textId="73A8A1F6" w:rsidR="00FC31B4" w:rsidRPr="00C45A46" w:rsidRDefault="00FC31B4" w:rsidP="00F11A5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FC31B4">
              <w:rPr>
                <w:rFonts w:asciiTheme="majorBidi" w:eastAsia="Calibri" w:hAnsiTheme="majorBidi" w:cstheme="majorBidi"/>
                <w:sz w:val="28"/>
              </w:rPr>
              <w:t>CPAXT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64BB0" w14:textId="77F7BBDB" w:rsidR="00FC31B4" w:rsidRPr="00C45A46" w:rsidRDefault="00795928" w:rsidP="00F11A5E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บริษัท ซีพี แอ็กซ์ตร้า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ดำเนิน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ธุรกิจค้าส่งสินค้าอุปโภคบริโภค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>Makro"</w:t>
            </w:r>
            <w:r w:rsidR="00FC0B21">
              <w:rPr>
                <w:rFonts w:asciiTheme="majorBidi" w:eastAsia="CordiaUPC" w:hAnsiTheme="majorBidi" w:cs="Angsana New" w:hint="cs"/>
                <w:sz w:val="28"/>
                <w:cs/>
              </w:rPr>
              <w:t>ใน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>ประเทศไทย ประเทศกัมพูชา และประเทศเมียนมา และแบรนด์ “</w:t>
            </w:r>
            <w:r w:rsidR="00D51060" w:rsidRPr="00D51060">
              <w:rPr>
                <w:rFonts w:asciiTheme="majorBidi" w:eastAsia="CordiaUPC" w:hAnsiTheme="majorBidi" w:cs="Angsana New"/>
                <w:sz w:val="28"/>
              </w:rPr>
              <w:t xml:space="preserve">LOTS Wholesale Solutions” </w:t>
            </w:r>
            <w:r w:rsidR="00D51060" w:rsidRPr="00D51060">
              <w:rPr>
                <w:rFonts w:asciiTheme="majorBidi" w:eastAsia="CordiaUPC" w:hAnsiTheme="majorBidi" w:cs="Angsana New"/>
                <w:sz w:val="28"/>
                <w:cs/>
              </w:rPr>
              <w:t xml:space="preserve">ในประเทศอินเดีย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 ธุรกิจค้าปลีกสินค้าอุปโภคบริโภค ภายใต้ชื่อ "</w:t>
            </w:r>
            <w:r w:rsidRPr="00795928">
              <w:rPr>
                <w:rFonts w:asciiTheme="majorBidi" w:eastAsia="CordiaUPC" w:hAnsiTheme="majorBidi" w:cs="Angsana New"/>
                <w:sz w:val="28"/>
              </w:rPr>
              <w:t xml:space="preserve">Lotus's" </w:t>
            </w:r>
            <w:r w:rsidRPr="00795928">
              <w:rPr>
                <w:rFonts w:asciiTheme="majorBidi" w:eastAsia="CordiaUPC" w:hAnsiTheme="majorBidi" w:cs="Angsana New"/>
                <w:sz w:val="28"/>
                <w:cs/>
              </w:rPr>
              <w:t>และธุรกิจบริหารพื้นที่เช่าศูนย์การค้า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คาดผลการด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เนินงาน 2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>68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จะสามารถเติบโตได้ </w:t>
            </w:r>
            <w:proofErr w:type="spellStart"/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HoH</w:t>
            </w:r>
            <w:proofErr w:type="spellEnd"/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จากภาพรวมการเปิดสาขาใหม่</w:t>
            </w:r>
            <w:r w:rsidR="0041038C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>โดยช่วง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 4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Q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68 </w:t>
            </w:r>
            <w:r w:rsidR="0041038C">
              <w:rPr>
                <w:rFonts w:asciiTheme="majorBidi" w:eastAsia="CordiaUPC" w:hAnsiTheme="majorBidi" w:cs="Angsana New" w:hint="cs"/>
                <w:sz w:val="28"/>
                <w:cs/>
              </w:rPr>
              <w:t xml:space="preserve">คาด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 xml:space="preserve">SSSG 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>จะสามารถ</w:t>
            </w:r>
            <w:r w:rsidR="00D82C47" w:rsidRPr="00D82C47">
              <w:rPr>
                <w:rFonts w:asciiTheme="majorBidi" w:eastAsia="CordiaUPC" w:hAnsiTheme="majorBidi" w:cs="Angsana New"/>
                <w:sz w:val="28"/>
                <w:cs/>
              </w:rPr>
              <w:t xml:space="preserve">ทยอยฟื้นตัวจากแรงหนุนของมาตรการภาครัฐ </w:t>
            </w:r>
            <w:r w:rsidR="00D82C47">
              <w:rPr>
                <w:rFonts w:asciiTheme="majorBidi" w:eastAsia="CordiaUPC" w:hAnsiTheme="majorBidi" w:cs="Angsana New" w:hint="cs"/>
                <w:sz w:val="28"/>
                <w:cs/>
              </w:rPr>
              <w:t>อย่าง</w:t>
            </w:r>
            <w:r w:rsidR="00D82C47" w:rsidRPr="00D82C47">
              <w:rPr>
                <w:rFonts w:asciiTheme="majorBidi" w:eastAsia="CordiaUPC" w:hAnsiTheme="majorBidi" w:cs="Angsana New"/>
                <w:sz w:val="28"/>
                <w:cs/>
              </w:rPr>
              <w:t>คนละครึ่ง พลัส</w:t>
            </w:r>
            <w:r w:rsidR="0041038C" w:rsidRPr="0041038C">
              <w:rPr>
                <w:rFonts w:asciiTheme="majorBidi" w:eastAsia="CordiaUPC" w:hAnsiTheme="majorBidi" w:cs="Angsana New"/>
                <w:sz w:val="28"/>
                <w:cs/>
              </w:rPr>
              <w:t xml:space="preserve">และเข้าสู่ช่วง </w:t>
            </w:r>
            <w:r w:rsidR="0041038C" w:rsidRPr="0041038C">
              <w:rPr>
                <w:rFonts w:asciiTheme="majorBidi" w:eastAsia="CordiaUPC" w:hAnsiTheme="majorBidi" w:cs="Angsana New"/>
                <w:sz w:val="28"/>
              </w:rPr>
              <w:t>High Season</w:t>
            </w:r>
          </w:p>
        </w:tc>
      </w:tr>
    </w:tbl>
    <w:p w14:paraId="681B3205" w14:textId="77777777" w:rsidR="005E05BC" w:rsidRDefault="005E05BC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964963" w:rsidRPr="00BE272A" w14:paraId="43D70DA3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E986E" w14:textId="76AB8779" w:rsidR="00964963" w:rsidRPr="00BE272A" w:rsidRDefault="00964963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lastRenderedPageBreak/>
              <w:t>CPN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A62A5" w14:textId="1FCEE958" w:rsidR="00964963" w:rsidRPr="00BE272A" w:rsidRDefault="00964963" w:rsidP="00964963">
            <w:pPr>
              <w:spacing w:after="0" w:line="240" w:lineRule="auto"/>
              <w:jc w:val="thaiDistribute"/>
              <w:rPr>
                <w:rFonts w:asciiTheme="majorBidi" w:hAnsiTheme="majorBidi" w:cs="Angsana New"/>
                <w:sz w:val="28"/>
                <w:cs/>
              </w:rPr>
            </w:pP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เซ็นทรัลพัฒนา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เป็น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ผู้นำการพัฒนาอสังหาริมทรัพย์ครบวงจรรายใหญ่ของไทย โดดเด่นด้วยแนวคิด "</w:t>
            </w:r>
            <w:r w:rsidRPr="00196C6D">
              <w:rPr>
                <w:rFonts w:asciiTheme="majorBidi" w:eastAsia="CordiaUPC" w:hAnsiTheme="majorBidi" w:cs="Angsana New"/>
                <w:sz w:val="28"/>
              </w:rPr>
              <w:t xml:space="preserve">Retail-Led Mixed-Use Development" </w:t>
            </w:r>
            <w:r w:rsidRPr="00196C6D">
              <w:rPr>
                <w:rFonts w:asciiTheme="majorBidi" w:eastAsia="CordiaUPC" w:hAnsiTheme="majorBidi" w:cs="Angsana New"/>
                <w:sz w:val="28"/>
                <w:cs/>
              </w:rPr>
              <w:t>ที่ผสานศูนย์การค้า โรงแรม อาคารสำนักงาน และที่อยู่อาศัยเข้าด้วยกัน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โดยมี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มีศูนย์การค้าทั้งหมด 40 โครงการทั่วประเทศ และในต่างประเทศ เช่น มาเลเซีย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รวมถึง</w:t>
            </w:r>
            <w:r w:rsidRPr="00BE4F6A">
              <w:rPr>
                <w:rFonts w:asciiTheme="majorBidi" w:eastAsia="CordiaUPC" w:hAnsiTheme="majorBidi" w:cs="Angsana New"/>
                <w:sz w:val="28"/>
                <w:cs/>
              </w:rPr>
              <w:t>โรงแรม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ทั้งหมด 9 โครงการ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A03CAF">
              <w:rPr>
                <w:rFonts w:asciiTheme="majorBidi" w:eastAsia="CordiaUPC" w:hAnsiTheme="majorBidi" w:cs="Angsana New"/>
                <w:sz w:val="28"/>
                <w:cs/>
              </w:rPr>
              <w:t>เช่น โรงแรมเซ็นทารา และ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 w:hint="cs"/>
                <w:sz w:val="28"/>
                <w:szCs w:val="22"/>
              </w:rPr>
              <w:t xml:space="preserve">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โดยคาดว่า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>ราย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ได้จากการให้เช่าและบริการ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มีแนวโน้ม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เติบโตจากการเปิดให้บริการศูนย์การค้าแห่งใหม่ 2แห่ง ได้แก่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Krabi 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>และอาคารส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</w:t>
            </w:r>
            <w:r w:rsidRPr="009C5625">
              <w:rPr>
                <w:rFonts w:asciiTheme="majorBidi" w:eastAsia="CordiaUPC" w:hAnsiTheme="majorBidi" w:cs="Angsana New"/>
                <w:sz w:val="28"/>
                <w:cs/>
              </w:rPr>
              <w:t xml:space="preserve">นักงานแห่งใหม่ </w:t>
            </w:r>
            <w:r w:rsidRPr="009C5625">
              <w:rPr>
                <w:rFonts w:asciiTheme="majorBidi" w:eastAsia="CordiaUPC" w:hAnsiTheme="majorBidi" w:cs="Angsana New"/>
                <w:sz w:val="28"/>
              </w:rPr>
              <w:t xml:space="preserve">Central Park Offices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>รวมถึงโรงแรม</w:t>
            </w:r>
            <w: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>Go!  Hotel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ED4A33">
              <w:rPr>
                <w:rFonts w:asciiTheme="majorBidi" w:eastAsia="CordiaUPC" w:hAnsiTheme="majorBidi" w:cs="Angsana New"/>
                <w:sz w:val="28"/>
              </w:rPr>
              <w:t xml:space="preserve">1 </w:t>
            </w:r>
            <w:r w:rsidRPr="00ED4A33">
              <w:rPr>
                <w:rFonts w:asciiTheme="majorBidi" w:eastAsia="CordiaUPC" w:hAnsiTheme="majorBidi" w:cs="Angsana New"/>
                <w:sz w:val="28"/>
                <w:cs/>
              </w:rPr>
              <w:t xml:space="preserve">แห่ง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ในปี</w:t>
            </w:r>
            <w:r w:rsidR="00D4710B"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>
              <w:rPr>
                <w:rFonts w:asciiTheme="majorBidi" w:eastAsia="CordiaUPC" w:hAnsiTheme="majorBidi" w:cs="Angsana New"/>
                <w:sz w:val="28"/>
              </w:rPr>
              <w:t>2568</w:t>
            </w:r>
          </w:p>
        </w:tc>
      </w:tr>
      <w:tr w:rsidR="00E4384C" w:rsidRPr="00BE272A" w14:paraId="28853C8C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CAFF9" w14:textId="283A9167" w:rsidR="00E4384C" w:rsidRDefault="00E4384C" w:rsidP="0096496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CRC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7ABC4" w14:textId="273AEF58" w:rsidR="00E4384C" w:rsidRPr="00196C6D" w:rsidRDefault="00AC3A78" w:rsidP="00AC3A78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</w:rPr>
            </w:pP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บริษัท เซ็นทรัล รีเทล คอร์ปอเรชั่น จำกัด (มหาชน)</w:t>
            </w:r>
            <w:r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>ประกอบธุรกิจค้าปลีกและค้าส่งที่มีรูปแบบและประเภทสินค้าที่หลากหลาย (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Multi-Format Multi-Category Omnichannel Retail </w:t>
            </w:r>
            <w:r w:rsidRPr="00AC3A78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AC3A78">
              <w:rPr>
                <w:rFonts w:asciiTheme="majorBidi" w:eastAsia="CordiaUPC" w:hAnsiTheme="majorBidi" w:cs="Angsana New"/>
                <w:sz w:val="28"/>
              </w:rPr>
              <w:t xml:space="preserve">Wholesale Platform) </w:t>
            </w:r>
            <w:r w:rsidR="0046277B"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มุ่งมั่นที่จะขับเคลื่อนธุรกิจให้เติบโตอย่างมั่นคงและแข็งแกร่งในทุกมิติภายในระยะเวลา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3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ปีนี้ โดยตั้งเป้าหมายการเติบโตของรายได้ และ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EBITDA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ต่อปีประมาณ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5%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 xml:space="preserve">ด้วยงบลงทุนรวมกว่า </w:t>
            </w:r>
            <w:r w:rsidR="0046277B" w:rsidRPr="0046277B">
              <w:rPr>
                <w:rFonts w:asciiTheme="majorBidi" w:eastAsia="CordiaUPC" w:hAnsiTheme="majorBidi" w:cs="Angsana New"/>
                <w:sz w:val="28"/>
              </w:rPr>
              <w:t xml:space="preserve">45,000-47,000 </w:t>
            </w:r>
            <w:r w:rsidR="0046277B" w:rsidRPr="0046277B">
              <w:rPr>
                <w:rFonts w:asciiTheme="majorBidi" w:eastAsia="CordiaUPC" w:hAnsiTheme="majorBidi" w:cs="Angsana New"/>
                <w:sz w:val="28"/>
                <w:cs/>
              </w:rPr>
              <w:t>ล้านบาท</w:t>
            </w:r>
          </w:p>
        </w:tc>
      </w:tr>
      <w:tr w:rsidR="002D7BBE" w:rsidRPr="00BE272A" w14:paraId="5B4A38F9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380A4" w14:textId="72C995D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DELTA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AEA45" w14:textId="3A872723" w:rsidR="002D7BBE" w:rsidRPr="00AC3A78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บริษัทเดลต้า อีเลคโทรนิคส์ (ประเทศไทย) จำกัด (มหาชน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ประกอบธุรกิจผลิตและจำหน่ายผลิตภัณฑ์ด้านการจัดการระบบกำลังไฟฟ้า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Power management solutions)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รวมถึงชิ้นส่วนอิเล็กทรอนิกส์บางประเภท ได้แก่ พัดลมอิเล็กทรอนิกส์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DC Fan)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>อีเอ็มไอ ฟิลเตอร์ (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EMI)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และโซลินอยด์ มีฐานการผลิตอยู่ในภูมิภาคต่างๆ ทั่วโลก ได้แก่ เอเชีย ยุโรป และอเมริกาใต้ โดยบริษัทยังมีแนวโน้มเติบโตในระยะยาวในทุกหลุ่มสินค้า ทั้งกลุ่ม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 xml:space="preserve">Data Center 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ที่ยังเติบโตดีต่อเนื่อง กลุ่ม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ที่ได้แรงหนุนจากหลายประเทศมีแผนยกเลิกการผลิตรถเครื่องยนต์สันดาปและสนับสนุน </w:t>
            </w:r>
            <w:r w:rsidRPr="00BE272A">
              <w:rPr>
                <w:rFonts w:asciiTheme="majorBidi" w:eastAsia="CordiaUPC" w:hAnsiTheme="majorBidi" w:cstheme="majorBidi"/>
                <w:sz w:val="28"/>
              </w:rPr>
              <w:t>EV car</w:t>
            </w:r>
            <w:r w:rsidRPr="00BE272A">
              <w:rPr>
                <w:rFonts w:asciiTheme="majorBidi" w:eastAsia="CordiaUPC" w:hAnsiTheme="majorBidi" w:cstheme="majorBidi"/>
                <w:sz w:val="28"/>
                <w:cs/>
              </w:rPr>
              <w:t xml:space="preserve"> นอกจากนี้บริษัทยังมีศักยภาพในการเติบโตด้วยจุดเด่นของสายการผลิตที่มีต้นทุนต่ำ มีฐานลูกค้าหลายกลุ่มสินค้าทั้งกลุ่มรถยนต์ กลุ่มโทรคมนาคม รวมทั้งมีลูกค้าในหลายภูมิภาคทั้งยุโรป สหรัฐฯ และเอเชีย</w:t>
            </w:r>
          </w:p>
        </w:tc>
      </w:tr>
      <w:tr w:rsidR="002D7BBE" w:rsidRPr="00BE272A" w14:paraId="4325F986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D2314" w14:textId="22E274D4" w:rsidR="002D7BBE" w:rsidRPr="00BE272A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BE272A">
              <w:rPr>
                <w:rFonts w:asciiTheme="majorBidi" w:eastAsia="Calibri" w:hAnsiTheme="majorBidi" w:cstheme="majorBidi"/>
                <w:sz w:val="28"/>
              </w:rPr>
              <w:t>GPSC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7640C" w14:textId="64A8B91D" w:rsidR="002D7BBE" w:rsidRPr="00BE272A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บริษัท โกลบอล เพาเวอร์ ซินเนอร์ยี่ จำกัด (มหาชน) ดำเนินธุรกิจไฟฟ้า เพื่อรองรับการเติบโตของธุรกิจของกลุ่มปตท.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/>
                <w:sz w:val="28"/>
                <w:cs/>
              </w:rPr>
              <w:t>และอุตสาหกรรมอื่นๆ รวมถึงการลงทุนโครงการโรงไฟฟ้าทั้งในและต่างประเทศ การพัฒนาธุรกิจระบบกักเก็บพลังงาน เพื่อก้าวเป็นบริษัทไฟฟ้าชั้นนำที่ดำเนินธุรกิจไฟฟ้าโดยประยุกต์ใช้นวัตกรรมใหม่ๆ และสร้างความยั่งยืนในระดับสากล</w:t>
            </w:r>
            <w:r w:rsidRPr="00BE272A">
              <w:rPr>
                <w:rFonts w:asciiTheme="majorBidi" w:eastAsia="CordiaUPC" w:hAnsiTheme="majorBidi" w:cs="Angsana New"/>
                <w:sz w:val="28"/>
              </w:rPr>
              <w:t xml:space="preserve"> </w:t>
            </w:r>
            <w:r w:rsidRPr="00BE272A">
              <w:rPr>
                <w:rFonts w:asciiTheme="majorBidi" w:eastAsia="CordiaUPC" w:hAnsiTheme="majorBidi" w:cs="Angsana New" w:hint="cs"/>
                <w:sz w:val="28"/>
                <w:cs/>
              </w:rPr>
              <w:t>โดยกำลังการผลิตและกำไรของบริษัทนั้นจะเติบโตตามนโยบายการขยายพอร์ตโรงไฟฟ้าของกลุ่มปตท. ซึ่งยังคงมีการเติบโตอย่างต่อเนื่อง</w:t>
            </w:r>
          </w:p>
        </w:tc>
      </w:tr>
      <w:tr w:rsidR="002D7BBE" w:rsidRPr="00BE272A" w14:paraId="449D33EA" w14:textId="77777777" w:rsidTr="002D7BBE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46784" w14:textId="5DDD6B8D" w:rsidR="002D7BBE" w:rsidRDefault="002D7BBE" w:rsidP="002D7BB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GULF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42286" w14:textId="1273EE5F" w:rsidR="002D7BBE" w:rsidRPr="000C4042" w:rsidRDefault="002D7BBE" w:rsidP="002D7BBE">
            <w:pPr>
              <w:spacing w:after="0" w:line="240" w:lineRule="auto"/>
              <w:jc w:val="thaiDistribute"/>
              <w:rPr>
                <w:rFonts w:asciiTheme="majorBidi" w:eastAsia="CordiaUPC" w:hAnsiTheme="majorBidi" w:cs="Angsana New"/>
                <w:sz w:val="28"/>
                <w:cs/>
              </w:rPr>
            </w:pP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บร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ิษั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ท กัลฟ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เอ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็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นเนอร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์จี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 xml:space="preserve"> ดีเวลลอปเมนท์ 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ำกั</w:t>
            </w:r>
            <w:r w:rsidRPr="000C4042">
              <w:rPr>
                <w:rFonts w:asciiTheme="majorBidi" w:eastAsia="CordiaUPC" w:hAnsiTheme="majorBidi" w:cs="Angsana New"/>
                <w:sz w:val="28"/>
                <w:cs/>
              </w:rPr>
              <w:t>ด (มหาชน)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เป็นบริษัทที่ประกอบธุรกิจโดยการถือหุ้นในบริษัทอ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 (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holding company)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ที่เข้าลงทุนในธุรกิจโรงไฟฟ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า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บริษัท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ได้ขยายธุรกิจไปส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ธุรกิจก๊าซ และธุรกิจโครงสร้างพ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ื้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นฐาน และธุรกิจโลจ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ิสติ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กส์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อีกทั้ง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ได้เข้าไปลงทุนในกลุ่มธุรกิจดิจ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ิ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ท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ัล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ผ่านการเข้า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ควบรวมกับ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INTUCH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 xml:space="preserve">และการเป็นพันธมิตรกับ 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Binance 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โดย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ธุรกิจผลิตไฟฟ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าย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ังคง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เป็นธุรกิจที่สร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้าง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กําไรให้กับบริษัทได้มากที่สุดในอีกหลายปีข้างหน้า ด้วยกําลังการผลิตติดตั้งรวม 23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>,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356</w:t>
            </w:r>
            <w:r w:rsidRPr="009A7C61">
              <w:rPr>
                <w:rFonts w:asciiTheme="majorBidi" w:eastAsia="CordiaUPC" w:hAnsiTheme="majorBidi" w:cs="Angsana New"/>
                <w:sz w:val="28"/>
              </w:rPr>
              <w:t xml:space="preserve">MW </w:t>
            </w:r>
            <w:r w:rsidRPr="009A7C61">
              <w:rPr>
                <w:rFonts w:asciiTheme="majorBidi" w:eastAsia="CordiaUPC" w:hAnsiTheme="majorBidi" w:cs="Angsana New"/>
                <w:sz w:val="28"/>
                <w:cs/>
              </w:rPr>
              <w:t>ในปี 2576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และยัง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>วางแผนขยายธุรกิจส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>ู่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ธุรกิจดิจิทัล ที่ประกอบด้วย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 xml:space="preserve">data center, smart metering </w:t>
            </w:r>
            <w:r w:rsidRPr="005A7852">
              <w:rPr>
                <w:rFonts w:asciiTheme="majorBidi" w:eastAsia="CordiaUPC" w:hAnsiTheme="majorBidi" w:cs="Angsana New"/>
                <w:sz w:val="28"/>
                <w:cs/>
              </w:rPr>
              <w:t xml:space="preserve">และ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smart</w:t>
            </w:r>
            <w:r>
              <w:rPr>
                <w:rFonts w:asciiTheme="majorBidi" w:eastAsia="CordiaUPC" w:hAnsiTheme="majorBidi" w:cs="Angsana New" w:hint="cs"/>
                <w:sz w:val="28"/>
                <w:cs/>
              </w:rPr>
              <w:t xml:space="preserve"> </w:t>
            </w:r>
            <w:r w:rsidRPr="005A7852">
              <w:rPr>
                <w:rFonts w:asciiTheme="majorBidi" w:eastAsia="CordiaUPC" w:hAnsiTheme="majorBidi" w:cs="Angsana New"/>
                <w:sz w:val="28"/>
              </w:rPr>
              <w:t>grid</w:t>
            </w:r>
          </w:p>
        </w:tc>
      </w:tr>
    </w:tbl>
    <w:p w14:paraId="70FD44DA" w14:textId="77777777" w:rsidR="009A66DA" w:rsidRDefault="009A66DA"/>
    <w:p w14:paraId="0B26FFEE" w14:textId="77777777" w:rsidR="009A66DA" w:rsidRDefault="009A66DA"/>
    <w:p w14:paraId="2F0620A5" w14:textId="77777777" w:rsidR="00D4710B" w:rsidRDefault="00D4710B"/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CC3EC5" w14:paraId="64F7C29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DC5C2" w14:textId="01CEE05B" w:rsidR="00D4710B" w:rsidRPr="00024C0A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024C0A">
              <w:rPr>
                <w:rFonts w:asciiTheme="majorBidi" w:eastAsia="Calibri" w:hAnsiTheme="majorBidi" w:cstheme="majorBidi"/>
                <w:sz w:val="28"/>
              </w:rPr>
              <w:lastRenderedPageBreak/>
              <w:t>KBANK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87AB2" w14:textId="7881C31F" w:rsidR="00D4710B" w:rsidRPr="00024C0A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 xml:space="preserve">ธนาคารกสิกรไทย จำกัด 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>(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024C0A">
              <w:rPr>
                <w:rFonts w:asciiTheme="majorBidi" w:eastAsia="CordiaUPC" w:hAnsiTheme="majorBidi" w:cstheme="majorBidi"/>
                <w:sz w:val="28"/>
              </w:rPr>
              <w:t xml:space="preserve">)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ประกอบธุรกิจธนาคารพาณิชย์ ธุรกิจหลักทรัพย์และธุรกิจที่เกี่ยวเนื่องกับสถาบันการเงิน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เป็นหนึ่งในธนาคารชั้นนำของประเทศไทย ธนาคารมีแนวโน้มที่จะผลักดันค่าธรรมเนียมจากธุรกรรม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cross sales </w:t>
            </w:r>
            <w:r w:rsidRPr="00024C0A">
              <w:rPr>
                <w:rFonts w:asciiTheme="majorBidi" w:eastAsia="Calibri" w:hAnsiTheme="majorBidi" w:cstheme="majorBidi"/>
                <w:sz w:val="28"/>
                <w:cs/>
              </w:rPr>
              <w:t xml:space="preserve">ต่างๆ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มากขึ้น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ได้แก่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การขายประกัน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กองทุน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รวมถึงบริการ</w:t>
            </w:r>
            <w:r w:rsidRPr="00024C0A">
              <w:rPr>
                <w:rFonts w:asciiTheme="majorBidi" w:eastAsia="Calibri" w:hAnsiTheme="majorBidi" w:cstheme="majorBidi"/>
                <w:sz w:val="28"/>
              </w:rPr>
              <w:t xml:space="preserve"> wealth management </w:t>
            </w:r>
            <w:r w:rsidRPr="00024C0A">
              <w:rPr>
                <w:rFonts w:asciiTheme="majorBidi" w:eastAsia="CordiaUPC" w:hAnsiTheme="majorBidi" w:cstheme="majorBidi"/>
                <w:sz w:val="28"/>
                <w:cs/>
              </w:rPr>
              <w:t>ซึ่งเริ่มเป็นที่นิยมมากขึ้น ธนาคารมีศักยภาพเติบโตระยะยาวจากการให้บริการสินเชื่อแก่ธุรกิจต่างๆในประเทศไทย รวมถึงมีศักยภาพในการลดต้นทุนในการดำเนินการจากการใช้เทคโนโลยีสมัยใหม่</w:t>
            </w:r>
          </w:p>
        </w:tc>
      </w:tr>
      <w:tr w:rsidR="00D4710B" w:rsidRPr="00CC3EC5" w14:paraId="115BCD8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0BFA8" w14:textId="3F7FEF17" w:rsidR="00D4710B" w:rsidRPr="00611101" w:rsidRDefault="00D4710B" w:rsidP="006A3B08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KTB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7590" w14:textId="404965D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ธนาคารกรุงไทย จำกัด (มหาชน)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ประกอบธุรกิจธนาคารพาณิชย์ที่ให้บริการทางการเงินครบวงจร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โดยธนาคารมีการเติบโตจากการเพิ่มขึ้นของรายได้รวม การลดลงของค่าใช้จ่ายสำรองที่ลดลง เพราะธนาคารได้มีการเร่งตั้งสำรองล่วงหน้าไปมากแล้ว อีกทั้งธนาคารยังมีคุณภาพสินทรัพย์ที่แข็งแกร่งจากการปล่อยสินเชื่อภาครัฐที่มีความเสี่ยงต่ำ นอกจากนี้ธนาคารยังได้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ร่วมมือกับ เอคเซนเชอร์โซลูชั่นส์ (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ACN)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เพื่อ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ร่วมพัฒนา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ตัง และ </w:t>
            </w:r>
            <w:proofErr w:type="spellStart"/>
            <w:r w:rsidRPr="00611101">
              <w:rPr>
                <w:rFonts w:ascii="Angsana New" w:eastAsia="CordiaUPC" w:hAnsi="Angsana New" w:cs="Angsana New"/>
                <w:sz w:val="28"/>
              </w:rPr>
              <w:t>Krungthai</w:t>
            </w:r>
            <w:proofErr w:type="spellEnd"/>
            <w:r w:rsidRPr="00611101">
              <w:rPr>
                <w:rFonts w:ascii="Angsana New" w:eastAsia="CordiaUPC" w:hAnsi="Angsana New" w:cs="Angsana New"/>
                <w:sz w:val="28"/>
              </w:rPr>
              <w:t xml:space="preserve"> NEXT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ให้มี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ความสามารถมากขึ้น โดยธนาคาร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มีแนวโน้มเสนอผลิตภัณฑ์ต่างๆ ผ่านทาง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Application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เป๋าตัง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เพิ่ม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ขึ้นจากปัจจุบัน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ที่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มีการขายหุ้นกู้ การซื้อขายทอง และการขายสลากดิจิทัล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 xml:space="preserve"> รวมถึงการ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ต่อยอดสู่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การ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พัฒ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นา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 xml:space="preserve"> </w:t>
            </w:r>
            <w:r w:rsidRPr="00611101">
              <w:rPr>
                <w:rFonts w:ascii="Angsana New" w:eastAsia="CordiaUPC" w:hAnsi="Angsana New" w:cs="Angsana New"/>
                <w:sz w:val="28"/>
              </w:rPr>
              <w:t xml:space="preserve">Digital banking 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ให้ทัดเทียม</w:t>
            </w:r>
            <w:r w:rsidRPr="00611101">
              <w:rPr>
                <w:rFonts w:ascii="Angsana New" w:eastAsia="CordiaUPC" w:hAnsi="Angsana New" w:cs="Angsana New" w:hint="cs"/>
                <w:sz w:val="28"/>
                <w:cs/>
              </w:rPr>
              <w:t>ธนาคาร</w:t>
            </w:r>
            <w:r w:rsidRPr="00611101">
              <w:rPr>
                <w:rFonts w:ascii="Angsana New" w:eastAsia="CordiaUPC" w:hAnsi="Angsana New" w:cs="Angsana New"/>
                <w:sz w:val="28"/>
                <w:cs/>
              </w:rPr>
              <w:t>คู่แข่ง</w:t>
            </w:r>
          </w:p>
        </w:tc>
      </w:tr>
      <w:tr w:rsidR="00D15F4D" w:rsidRPr="00CC3EC5" w14:paraId="4A413CBE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36A66" w14:textId="1D533B06" w:rsidR="00D15F4D" w:rsidRPr="00611101" w:rsidRDefault="00D15F4D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KTC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5C69D" w14:textId="69AF14BC" w:rsidR="00D15F4D" w:rsidRPr="00611101" w:rsidRDefault="007839AF" w:rsidP="00D4710B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</w:rPr>
            </w:pP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บริษัท บัตรกรุงไทย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7839AF">
              <w:rPr>
                <w:rFonts w:ascii="Angsana New" w:eastAsia="CordiaUPC" w:hAnsi="Angsana New" w:cs="Angsana New"/>
                <w:sz w:val="28"/>
                <w:cs/>
              </w:rPr>
              <w:t>ประกอบธุรกิจหลักด้านบัตรเครดิต ตลอดจนธุรกิจที่เกี่ยวเนื่องกับธุรกิจบัตรเครดิต ธุรกิจร้านค้ารับบัตร การให้บริการรับชำระเงินแทน และธุรกิจสินเชื่อบุคคล ซึ่งครอบคลุมไปถึงสินเชื่อส่วนบุคคลภายใต้การกำกับและสินเชื่อที่มีทะเบียนรถเป็นประกัน ธุรกิจสินเชื่อรายย่อยเพื่อการประกอบอาชีพภายใต้การกำกับ ธุรกิจเงินอิเล็กทรอนิกส์ ธุรกิจเช่าซื้อและธุรกิจลีสซิ่ง เพื่อสนับสนุนการดำเนินธุรกิจของบริษัทในการสร้างผลตอบแทนระยะยาวอย่างยั่งยืน</w:t>
            </w:r>
          </w:p>
        </w:tc>
      </w:tr>
      <w:tr w:rsidR="00D4710B" w:rsidRPr="00CC3EC5" w14:paraId="36E4A903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7952" w14:textId="59BA3194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MINT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BF438" w14:textId="570CDCFF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 ไมเนอร์ อินเตอร์เนชั่นแนล จำกัด (มหาชน) ประกอบธุรกิจ 3 ธุรกิจ ได้แก่ (1) ไมเนอร์โฮเทลส์ ธุรกิจโรงแรม และธุรกิจอื่นๆ ที่เกี่ยวข้อง เช่น ธุรกิจศูนย์การค้าและบันเทิง ธุรกิจพัฒนาโครงการที่อยู่อาศัยเพื่อขาย และโครงการพักผ่อนแบบปันส่วนเวลา (2) ไมเนอร์ฟู้ด ธุรกิจอาหารและเครื่องดื่ม 2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>,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300 สาขาใน 26</w:t>
            </w:r>
            <w:r w:rsidRPr="00611101">
              <w:rPr>
                <w:rFonts w:asciiTheme="majorBidi" w:eastAsia="CordiaUPC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ประเทศทั่วโลก (3) ไมเนอร์ไลฟ์สไตล์ ธุรกิจจัดจำหน่ายสินค้าไลฟ์สไตล์ 470 แห่งภายใต้เครื่องหมายการค้าที่หลากหลาย รวมถึงธุรกิจรับจ้างผลิตสินค้า โดยธุรกิจโรงแรมจะเริ่มเห็นการฟื้นตัวตามการทยอยปลดล็อคการเดินทางท่องเที่ยวระหว่างประเทศ หลังจากการกระจายวัคซีนที่ทั่วถึง ซึ่งบริษัทจะฟื้นตัวได้เร็วกว่าคู่แข่งจากธุรกิจในยุโรปที่มีอุปสงค์ภายในประเทศที่แข็งแกร่ง ส่วนธุรกิจอาหารจะปรับตัวขึ้นจากฐานที่ต่ำในปีก่อน และการกระจายรายได้จากหลากหลายแบรนด์ทั้งในไทยและต่างประเทศ</w:t>
            </w:r>
          </w:p>
        </w:tc>
      </w:tr>
      <w:tr w:rsidR="00D4710B" w:rsidRPr="00CC3EC5" w14:paraId="46DD662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037C4" w14:textId="7CB7D907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MTC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6593" w14:textId="340DD05D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="Angsana New"/>
                <w:sz w:val="28"/>
                <w:cs/>
              </w:rPr>
              <w:t>บริษัท เมืองไทย แคปปิตอล จำกัด (มหาชน) ประกอบธุรกิจให้บริการสินเชื่อรถและสินเชื่อส่วนบุคคล บริษัทมีสาขาครอบคลุมทั่วประเทศ โดยเน้นการปล่อยสินเชื่อรถจักรยานยนต์ และครองส่วนแบ่งการตลาดมากที่สุดในประเทศ โดยคาดว่าความต้องการสินเชื่อ และคุณภาพสินทรัพย์ของบริษัทจะดีขึ้น จากอุปสงค์ที่ฟื้นตัวขึ้น ประกอบกับจำนวนสาขาที่ขยายเพิ่มขึ้น</w:t>
            </w:r>
          </w:p>
        </w:tc>
      </w:tr>
    </w:tbl>
    <w:p w14:paraId="3BCB380A" w14:textId="77777777" w:rsidR="00854EF7" w:rsidRDefault="00854EF7"/>
    <w:p w14:paraId="521F0FE3" w14:textId="77777777" w:rsidR="00854EF7" w:rsidRDefault="00854EF7">
      <w:pPr>
        <w:rPr>
          <w:cs/>
        </w:rPr>
      </w:pP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8215"/>
      </w:tblGrid>
      <w:tr w:rsidR="00D4710B" w:rsidRPr="00611101" w14:paraId="18C46BE8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972E" w14:textId="426C62F8" w:rsidR="00D4710B" w:rsidRPr="00611101" w:rsidRDefault="00D4710B" w:rsidP="00D4710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lastRenderedPageBreak/>
              <w:t>PTT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AD11" w14:textId="77777777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)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ประกอบธุรกิจปิโตรเลียมและปิโตรเคมีครบวงจร ผ่านธุรกิจที่ดำเนินการเองและลงทุน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ผ่านบริษัทในกลุ่ม ลงทุนในธุรกิจโรงกลั่นและปิโตรเคมีทั้งในและต่างประเทศ และธุรกิจค้าปลีกโดยเป็นเจ้าของปั๊มน้ำมัน ปตท. และร้านค้าปลีก เช่น ร้านค้าปลีกภายใต้แบรนด์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“Jiffy”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และร้านกาแฟภายใต้</w:t>
            </w:r>
          </w:p>
          <w:p w14:paraId="3666973A" w14:textId="34855160" w:rsidR="00D4710B" w:rsidRPr="00611101" w:rsidRDefault="00D4710B" w:rsidP="00D4710B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แบรนด์ 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“Amazon”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บริษัทเป็นบริษัทที่มีขนาดใหญ่ที่สุดในประเทศ มีแนวโน้มการเติบโตระยะยาวที่แข็งแกร่งจากการจัดหาน้ำมัน ก๊าซธรรมชาติและผลิตภัณฑ์ปิโตรเคมีอื่นๆ ซึ่งประเทศไทยยังมีความต้องการอยู่มาก</w:t>
            </w:r>
          </w:p>
        </w:tc>
      </w:tr>
      <w:tr w:rsidR="003260DA" w:rsidRPr="00611101" w14:paraId="13CD63C4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E58D6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611101">
              <w:rPr>
                <w:rFonts w:asciiTheme="majorBidi" w:eastAsia="Calibri" w:hAnsiTheme="majorBidi" w:cstheme="majorBidi"/>
                <w:sz w:val="28"/>
              </w:rPr>
              <w:t>PTTEP</w:t>
            </w:r>
          </w:p>
          <w:p w14:paraId="5741AC82" w14:textId="77777777" w:rsidR="003260DA" w:rsidRPr="00611101" w:rsidRDefault="003260DA" w:rsidP="003260D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3C947" w14:textId="1142EE86" w:rsidR="003260DA" w:rsidRPr="00611101" w:rsidRDefault="003260DA" w:rsidP="003260DA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บริษัท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ปตท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. 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สำรวจและผลิตปิโตรเลียมจำกัด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(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มหาชน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>)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ประกอบธุรกิจสำรวจและผลิตปิโตรเลียมทั้งในและต่างประเทศ และ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การลงทุนในธุรกิจอย่างต่อเนื่อง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โดยเป็นผู้ผลิตน้ำมันและก๊าซธรรมชาติที่ใหญ่ที่สุดในประเทศไทยและประเทศพม่า</w:t>
            </w:r>
            <w:r w:rsidRPr="00611101">
              <w:rPr>
                <w:rFonts w:asciiTheme="majorBidi" w:eastAsia="Calibri" w:hAnsiTheme="majorBidi" w:cstheme="majorBidi"/>
                <w:sz w:val="28"/>
              </w:rPr>
              <w:t xml:space="preserve"> 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>บริษัททำการบุกเบิกด้าน</w:t>
            </w:r>
            <w:r w:rsidRPr="00611101">
              <w:rPr>
                <w:rFonts w:asciiTheme="majorBidi" w:eastAsia="CordiaUPC" w:hAnsiTheme="majorBidi" w:cstheme="majorBidi"/>
                <w:sz w:val="28"/>
                <w:cs/>
              </w:rPr>
              <w:t>พลังงานเพื่อความยั่งยืน มีศักยภาพการเติบโตจากการสำรวจเสาะหาแหล่งน้ำมัน</w:t>
            </w:r>
            <w:r w:rsidRPr="00611101">
              <w:rPr>
                <w:rFonts w:asciiTheme="majorBidi" w:eastAsia="Calibri" w:hAnsiTheme="majorBidi" w:cstheme="majorBidi"/>
                <w:sz w:val="28"/>
                <w:cs/>
              </w:rPr>
              <w:t xml:space="preserve"> ผลิตและจำหน่ายตามความต้องการใช้น้ำมันที่เพิ่มขึ้นของโลก</w:t>
            </w:r>
          </w:p>
        </w:tc>
      </w:tr>
      <w:tr w:rsidR="00476275" w:rsidRPr="00611101" w14:paraId="50B77500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F1D2" w14:textId="299B9846" w:rsidR="00476275" w:rsidRPr="00611101" w:rsidRDefault="00476275" w:rsidP="0047627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C7430A">
              <w:rPr>
                <w:rFonts w:asciiTheme="majorBidi" w:eastAsia="Calibri" w:hAnsiTheme="majorBidi" w:cstheme="majorBidi"/>
                <w:sz w:val="28"/>
              </w:rPr>
              <w:t>SCB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0E7B" w14:textId="512D77D1" w:rsidR="00476275" w:rsidRPr="00611101" w:rsidRDefault="00476275" w:rsidP="00476275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ธนาคารไทยพาณิชย์ จำกัด (มหาชน)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ดำเนินธุรกิจธนาคารพาณิชย์ที่ให้บริการทางการเงินครบวงจรสำหรับลูกค้าทุกประเภท โดยธนาคารเป็นผู้ริเริ่มปรับเปลี่ยน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landscape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ของธุรกิจธนาคาร ด้วยการปรับโครงสร้างครั้งใหญ่ จัดตั้ง บมจ. เอสซีบี เอกซ์ (</w:t>
            </w:r>
            <w:r w:rsidRPr="00C7430A">
              <w:rPr>
                <w:rFonts w:ascii="Angsana New" w:eastAsia="CordiaUPC" w:hAnsi="Angsana New" w:cs="Angsana New"/>
                <w:sz w:val="28"/>
              </w:rPr>
              <w:t>SCBX)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ประกอบธุรกิจ </w:t>
            </w:r>
            <w:r w:rsidRPr="00C7430A">
              <w:rPr>
                <w:rFonts w:ascii="Angsana New" w:eastAsia="CordiaUPC" w:hAnsi="Angsana New" w:cs="Angsana New"/>
                <w:sz w:val="28"/>
              </w:rPr>
              <w:t>Holding Company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 ซึ่งบริษัทได้ประกาศการประกอบธุรกิจใหม่ๆผ่านบริษัทย่อยต่างๆ เช่น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Card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ทำธุรกิจบัตรเครดิตและสินเชื่อส่วนบุคคลที่ไม่มีหลักประกันที่โอนออกจากธนาคาร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Auto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ทำธุรกิจปล่อยสินเชื่อจำนำทะเบียน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Alpha X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Millennium Group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ทำธุรกิจปล่อยสินเชื่อเช่าซื้อสำหรับรถหรู และ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AISCB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 xml:space="preserve">ร่วมมือกับ 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AIS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ทำสินเชื่อดิจิทัล</w:t>
            </w:r>
            <w:r w:rsidRPr="00C7430A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C7430A">
              <w:rPr>
                <w:rFonts w:ascii="Angsana New" w:eastAsia="CordiaUPC" w:hAnsi="Angsana New" w:cs="Angsana New"/>
                <w:sz w:val="28"/>
                <w:cs/>
              </w:rPr>
              <w:t>โดยการขยายไปสู่ธุรกิจใหม่เหล่านี้จะช่วยหนุนการเติบโตของธนาคารในระยะยาว</w:t>
            </w:r>
          </w:p>
        </w:tc>
      </w:tr>
      <w:tr w:rsidR="00B72F7D" w:rsidRPr="00611101" w14:paraId="2D6A20FF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44E86" w14:textId="73199B8D" w:rsidR="00B72F7D" w:rsidRPr="00C7430A" w:rsidRDefault="00B72F7D" w:rsidP="00B72F7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SPALI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52A71" w14:textId="5539439F" w:rsidR="00B72F7D" w:rsidRPr="00C7430A" w:rsidRDefault="00B72F7D" w:rsidP="00B72F7D">
            <w:pPr>
              <w:spacing w:after="0" w:line="240" w:lineRule="auto"/>
              <w:jc w:val="thaiDistribute"/>
              <w:rPr>
                <w:rFonts w:ascii="Angsana New" w:eastAsia="CordiaUPC" w:hAnsi="Angsana New" w:cs="Angsana New"/>
                <w:sz w:val="28"/>
                <w:cs/>
              </w:rPr>
            </w:pP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บริษัท ศุภาลัย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เป็นผู้</w:t>
            </w:r>
            <w:r w:rsidRPr="007855F1">
              <w:rPr>
                <w:rFonts w:ascii="Angsana New" w:eastAsia="CordiaUPC" w:hAnsi="Angsana New" w:cs="Angsana New"/>
                <w:sz w:val="28"/>
                <w:cs/>
              </w:rPr>
              <w:t>พัฒนาอสังหาริมทรัพย์ประเภท 1) ที่อยู่อาศัย ทั้งบ้านและที่ดินจัดสรร อาคารชุด ในทำเลทั่วเขตกรุงเทพมหานคร ปริมณฑล รวมถึงต่างจังหวัด 2) เพื่อการพาณิชย์ ได้แก่ อาคารสำนักงานให้เช่า และ 3) ธุรกิจรีสอร์ทโรงแรมในต่างจังหวัด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ดก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ไรสุทธิทยอยฟื้นตัวใน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2H25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โดย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มาจาก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หนดก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รเปิดโครงก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รใหม่ที่มูลค่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สูงกว่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ใน </w:t>
            </w:r>
            <w:r w:rsidRPr="00897398">
              <w:rPr>
                <w:rFonts w:ascii="Angsana New" w:eastAsia="CordiaUPC" w:hAnsi="Angsana New" w:cs="Angsana New"/>
                <w:sz w:val="28"/>
              </w:rPr>
              <w:t>1H25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(3Q25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ที่ </w:t>
            </w:r>
            <w:r w:rsidRPr="00897398">
              <w:rPr>
                <w:rFonts w:ascii="Angsana New" w:eastAsia="CordiaUPC" w:hAnsi="Angsana New" w:cs="Angsana New"/>
                <w:sz w:val="28"/>
              </w:rPr>
              <w:t xml:space="preserve">9.3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พันล้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น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บาท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 คิดเป็นแนวร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บ </w:t>
            </w:r>
            <w:r w:rsidRPr="00897398">
              <w:rPr>
                <w:rFonts w:ascii="Angsana New" w:eastAsia="CordiaUPC" w:hAnsi="Angsana New" w:cs="Angsana New"/>
                <w:sz w:val="28"/>
              </w:rPr>
              <w:t>76%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ค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>ดช่วยหนุนยอดข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า</w:t>
            </w:r>
            <w:r w:rsidRPr="00897398">
              <w:rPr>
                <w:rFonts w:ascii="Angsana New" w:eastAsia="CordiaUPC" w:hAnsi="Angsana New" w:cs="Angsana New"/>
                <w:sz w:val="28"/>
                <w:cs/>
              </w:rPr>
              <w:t xml:space="preserve">ยและโอนในครึ่งปีหลังฟื้นตัว </w:t>
            </w:r>
            <w:proofErr w:type="spellStart"/>
            <w:r w:rsidRPr="00897398">
              <w:rPr>
                <w:rFonts w:ascii="Angsana New" w:eastAsia="CordiaUPC" w:hAnsi="Angsana New" w:cs="Angsana New"/>
                <w:sz w:val="28"/>
              </w:rPr>
              <w:t>HoH</w:t>
            </w:r>
            <w:proofErr w:type="spellEnd"/>
            <w:r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="00EE3883">
              <w:rPr>
                <w:rFonts w:ascii="Angsana New" w:eastAsia="CordiaUPC" w:hAnsi="Angsana New" w:cs="Angsana New"/>
                <w:sz w:val="28"/>
              </w:rPr>
              <w:t>)</w:t>
            </w:r>
          </w:p>
        </w:tc>
      </w:tr>
      <w:tr w:rsidR="00B72F7D" w:rsidRPr="00611101" w14:paraId="713258FA" w14:textId="77777777" w:rsidTr="00797B9D">
        <w:trPr>
          <w:trHeight w:val="1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9060C" w14:textId="3C853879" w:rsidR="00B72F7D" w:rsidRPr="00611101" w:rsidRDefault="00B72F7D" w:rsidP="00B72F7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>
              <w:rPr>
                <w:rFonts w:asciiTheme="majorBidi" w:eastAsia="Calibri" w:hAnsiTheme="majorBidi" w:cstheme="majorBidi"/>
                <w:sz w:val="28"/>
              </w:rPr>
              <w:t>TOP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C25D" w14:textId="5DD44E1A" w:rsidR="00B72F7D" w:rsidRPr="00611101" w:rsidRDefault="00B72F7D" w:rsidP="00B72F7D">
            <w:pPr>
              <w:spacing w:after="0" w:line="240" w:lineRule="auto"/>
              <w:jc w:val="thaiDistribute"/>
              <w:rPr>
                <w:rFonts w:asciiTheme="majorBidi" w:eastAsia="CordiaUPC" w:hAnsiTheme="majorBidi" w:cstheme="majorBidi"/>
                <w:sz w:val="28"/>
                <w:cs/>
              </w:rPr>
            </w:pP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บริษัท ไทยออยล์ จำกัด (มหาชน)</w:t>
            </w:r>
            <w:r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 xml:space="preserve">เป็นผู้ประกอบธุรกิจการกลั่นและจำหน่ายผลิตภัณฑ์ปิโตรเลียมสำเร็จรูปชั้นนำของประเทศไทยและเป็นโรงกลั่นที่มีประสิทธิภาพอยู่ในระดับชั้นนำแห่งหนึ่งในภูมิภาคเอเชียแปซิฟิก โดยมีธุรกิจหลัก คือ โรงกลั่นนํ้ามัน ปัจจุบันมีกำลังการกลั่น 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275,000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บาร์เรลต่อวันนอกจากนี้ ยังมีระบบการบริหารจัดการที่มุ่งมั่นสู่ความเป็นเลิศ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Operational Excellence)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โดยบริหารงานเป็นกลุ่มที่มีการเชื่อมโยงทางธุรกิจ ทั้งธุรกิจการกลั่นน้ำมัน ธุรกิจปิโตรเคมีสายอะโรเมติกส์ และธุรกิจน้</w:t>
            </w:r>
            <w:r>
              <w:rPr>
                <w:rFonts w:ascii="Angsana New" w:eastAsia="CordiaUPC" w:hAnsi="Angsana New" w:cs="Angsana New" w:hint="cs"/>
                <w:sz w:val="28"/>
                <w:cs/>
              </w:rPr>
              <w:t>ำ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มันหล่อลื่นพื้นฐาน เพื่อร่วมวางแผนการผลิตให้เกิดประสิทธิภาพสูงสุดและสามารถผลิตผลิตภัณฑ์ที่มีต้นทุนต่ำ ขณะเดียวกัน มีคุณภาพสูงในระดับโรงกลั่นชั้นนำ (</w:t>
            </w:r>
            <w:r w:rsidRPr="00D9288D">
              <w:rPr>
                <w:rFonts w:ascii="Angsana New" w:eastAsia="CordiaUPC" w:hAnsi="Angsana New" w:cs="Angsana New"/>
                <w:sz w:val="28"/>
              </w:rPr>
              <w:t xml:space="preserve">Top Quartile) </w:t>
            </w:r>
            <w:r w:rsidRPr="00D9288D">
              <w:rPr>
                <w:rFonts w:ascii="Angsana New" w:eastAsia="CordiaUPC" w:hAnsi="Angsana New" w:cs="Angsana New"/>
                <w:sz w:val="28"/>
                <w:cs/>
              </w:rPr>
              <w:t>ในภูมิภาคเอเชียแปซิฟิก ทำให้ได้เปรียบเชิงต้นทุนการผลิต เพิ่มขีดความสามารถในการแข่งขัน นอกจากนั้น ยังมีธุรกิจที่เกี่ยวข้องหลากหลาย</w:t>
            </w:r>
          </w:p>
        </w:tc>
      </w:tr>
    </w:tbl>
    <w:tbl>
      <w:tblPr>
        <w:tblpPr w:leftFromText="180" w:rightFromText="180" w:vertAnchor="text" w:horzAnchor="margin" w:tblpY="-6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8215"/>
      </w:tblGrid>
      <w:tr w:rsidR="00797B9D" w:rsidRPr="00CC3EC5" w14:paraId="443B58F6" w14:textId="77777777" w:rsidTr="00797B9D">
        <w:trPr>
          <w:trHeight w:val="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AE7F0" w14:textId="77777777" w:rsidR="00797B9D" w:rsidRPr="00585C5E" w:rsidRDefault="00797B9D" w:rsidP="00797B9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</w:rPr>
            </w:pPr>
            <w:r w:rsidRPr="00585C5E">
              <w:rPr>
                <w:rFonts w:asciiTheme="majorBidi" w:eastAsia="Calibri" w:hAnsiTheme="majorBidi" w:cstheme="majorBidi"/>
                <w:sz w:val="28"/>
              </w:rPr>
              <w:lastRenderedPageBreak/>
              <w:t>TRUE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0C612" w14:textId="77777777" w:rsidR="00797B9D" w:rsidRPr="00585C5E" w:rsidRDefault="00797B9D" w:rsidP="00797B9D">
            <w:pPr>
              <w:spacing w:after="0" w:line="240" w:lineRule="auto"/>
              <w:jc w:val="thaiDistribute"/>
              <w:rPr>
                <w:rFonts w:asciiTheme="majorBidi" w:eastAsia="Calibri" w:hAnsiTheme="majorBidi" w:cstheme="majorBidi"/>
                <w:sz w:val="28"/>
                <w:cs/>
              </w:rPr>
            </w:pP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ทรู คอร์ปอเรชั่น จำกัด (มหาชน)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ประกอบธุรกิจ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ผู้ให้บริการด้านการสื่อสารโทรคมนาคม บริการด้านดิจิทัลครบวงจร และดิจิทัลคอนเวอร์เจนซ์ไลฟ์สไตล์ครอบคลุมทั้งโทรศัพท์เคลื่อนที่ บอร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์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 xml:space="preserve">ดแบนด์อินเทอร์เน็ต </w:t>
            </w:r>
            <w:proofErr w:type="spellStart"/>
            <w:r w:rsidRPr="00585C5E">
              <w:rPr>
                <w:rFonts w:ascii="Angsana New" w:eastAsia="CordiaUPC" w:hAnsi="Angsana New" w:cs="Angsana New"/>
                <w:sz w:val="28"/>
              </w:rPr>
              <w:t>WiFi</w:t>
            </w:r>
            <w:proofErr w:type="spellEnd"/>
            <w:r w:rsidRPr="00585C5E">
              <w:rPr>
                <w:rFonts w:ascii="Angsana New" w:eastAsia="CordiaUPC" w:hAnsi="Angsana New" w:cs="Angsana New"/>
                <w:sz w:val="28"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โทรทัศน์ คอนเทนต์ และดิจิทัลมีเดียแพลตฟอร์ม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โดยหลังจากที่บริษัทได้ควบรวมกับ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บริษัท โทเทิ่ล แอ็คเซ็ส คอมมูนิเคชั่น จำกัด (มหาชน)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(DTAC) 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>แล้ว ทำให้บริษัท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ให้ก้าวขึ้นสู่ผู้นำเศรษฐกิจดิจิทัล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ด้วยการ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ขยายขนาด</w:t>
            </w:r>
            <w:r w:rsidRPr="00585C5E">
              <w:rPr>
                <w:rFonts w:ascii="Angsana New" w:eastAsia="CordiaUPC" w:hAnsi="Angsana New" w:cs="Angsana New" w:hint="cs"/>
                <w:sz w:val="28"/>
                <w:cs/>
              </w:rPr>
              <w:t xml:space="preserve">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การส่งมอบคุณค่าที่มากขึ้น รวมทั้งเพิ่มขีดความแข็งแกร่งจากการผนึกกำลังร่วมกัน (</w:t>
            </w:r>
            <w:r w:rsidRPr="00585C5E">
              <w:rPr>
                <w:rFonts w:ascii="Angsana New" w:eastAsia="CordiaUPC" w:hAnsi="Angsana New" w:cs="Angsana New"/>
                <w:sz w:val="28"/>
              </w:rPr>
              <w:t xml:space="preserve">Synergy) </w:t>
            </w:r>
            <w:r w:rsidRPr="00585C5E">
              <w:rPr>
                <w:rFonts w:ascii="Angsana New" w:eastAsia="CordiaUPC" w:hAnsi="Angsana New" w:cs="Angsana New"/>
                <w:sz w:val="28"/>
                <w:cs/>
              </w:rPr>
              <w:t>ทั้งด้านการลงทุนและรายได้ ซึ่งจะขับเคลื่อนร่วมกัน อาทิ โครงข่ายโทรคมนาคมและโครงสร้างพื้นฐานดิจิทัล เครือข่ายไอที การจัดซื้อ การขาย การตลาด ช่องทางการค้าปลีก และค่าใช้จ่ายในการดำเนินงาน โดยจะนำสู่สมดุลความเสมอภาคและความเท่าเทียมในการแข่งขัน และจะนำมาสู่ประโยชน์สูงสุดของลูกค้า</w:t>
            </w:r>
          </w:p>
        </w:tc>
      </w:tr>
    </w:tbl>
    <w:p w14:paraId="1406AAFB" w14:textId="77777777" w:rsidR="00DA47AA" w:rsidRPr="00CC3EC5" w:rsidRDefault="00DA47AA">
      <w:pPr>
        <w:rPr>
          <w:rFonts w:asciiTheme="majorBidi" w:hAnsiTheme="majorBidi" w:cstheme="majorBidi"/>
          <w:sz w:val="28"/>
        </w:rPr>
      </w:pPr>
    </w:p>
    <w:sectPr w:rsidR="00DA47AA" w:rsidRPr="00CC3EC5" w:rsidSect="0004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59E3" w14:textId="77777777" w:rsidR="00774E61" w:rsidRDefault="00774E61" w:rsidP="009E5048">
      <w:pPr>
        <w:spacing w:after="0" w:line="240" w:lineRule="auto"/>
      </w:pPr>
      <w:r>
        <w:separator/>
      </w:r>
    </w:p>
  </w:endnote>
  <w:endnote w:type="continuationSeparator" w:id="0">
    <w:p w14:paraId="6E87483B" w14:textId="77777777" w:rsidR="00774E61" w:rsidRDefault="00774E61" w:rsidP="009E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10FA" w14:textId="77777777" w:rsidR="00774E61" w:rsidRDefault="00774E61" w:rsidP="009E5048">
      <w:pPr>
        <w:spacing w:after="0" w:line="240" w:lineRule="auto"/>
      </w:pPr>
      <w:r>
        <w:separator/>
      </w:r>
    </w:p>
  </w:footnote>
  <w:footnote w:type="continuationSeparator" w:id="0">
    <w:p w14:paraId="0E84A1C8" w14:textId="77777777" w:rsidR="00774E61" w:rsidRDefault="00774E61" w:rsidP="009E5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AA"/>
    <w:rsid w:val="0000204F"/>
    <w:rsid w:val="0000407C"/>
    <w:rsid w:val="00016A53"/>
    <w:rsid w:val="00022540"/>
    <w:rsid w:val="0002450A"/>
    <w:rsid w:val="00024C0A"/>
    <w:rsid w:val="000257DD"/>
    <w:rsid w:val="00031870"/>
    <w:rsid w:val="00031A8A"/>
    <w:rsid w:val="000342E6"/>
    <w:rsid w:val="000419B2"/>
    <w:rsid w:val="00041B0E"/>
    <w:rsid w:val="00042359"/>
    <w:rsid w:val="00043480"/>
    <w:rsid w:val="000553D8"/>
    <w:rsid w:val="00062F51"/>
    <w:rsid w:val="0006691B"/>
    <w:rsid w:val="00074B26"/>
    <w:rsid w:val="0007779B"/>
    <w:rsid w:val="00080C32"/>
    <w:rsid w:val="00080E25"/>
    <w:rsid w:val="000868A1"/>
    <w:rsid w:val="000873F0"/>
    <w:rsid w:val="00087459"/>
    <w:rsid w:val="000A003D"/>
    <w:rsid w:val="000A45BF"/>
    <w:rsid w:val="000A6A00"/>
    <w:rsid w:val="000B0CA1"/>
    <w:rsid w:val="000B3CDB"/>
    <w:rsid w:val="000B715E"/>
    <w:rsid w:val="000B7E2D"/>
    <w:rsid w:val="000B7E5E"/>
    <w:rsid w:val="000C3C91"/>
    <w:rsid w:val="000C4042"/>
    <w:rsid w:val="000C4A46"/>
    <w:rsid w:val="000D0118"/>
    <w:rsid w:val="000D39D2"/>
    <w:rsid w:val="000D3DC7"/>
    <w:rsid w:val="000D6115"/>
    <w:rsid w:val="000F09C9"/>
    <w:rsid w:val="000F624B"/>
    <w:rsid w:val="000F76A7"/>
    <w:rsid w:val="00102FC4"/>
    <w:rsid w:val="0010311E"/>
    <w:rsid w:val="00105F13"/>
    <w:rsid w:val="0010610A"/>
    <w:rsid w:val="00110A3C"/>
    <w:rsid w:val="0011344B"/>
    <w:rsid w:val="0011417B"/>
    <w:rsid w:val="00125237"/>
    <w:rsid w:val="00126064"/>
    <w:rsid w:val="00126248"/>
    <w:rsid w:val="0012739E"/>
    <w:rsid w:val="00131AC9"/>
    <w:rsid w:val="0013780C"/>
    <w:rsid w:val="0014008B"/>
    <w:rsid w:val="001411EA"/>
    <w:rsid w:val="001418C5"/>
    <w:rsid w:val="00142B2D"/>
    <w:rsid w:val="00144338"/>
    <w:rsid w:val="001449F5"/>
    <w:rsid w:val="0015637A"/>
    <w:rsid w:val="001632CF"/>
    <w:rsid w:val="00163717"/>
    <w:rsid w:val="00164609"/>
    <w:rsid w:val="00164EB5"/>
    <w:rsid w:val="00165549"/>
    <w:rsid w:val="001669CE"/>
    <w:rsid w:val="001708A1"/>
    <w:rsid w:val="00171359"/>
    <w:rsid w:val="0017282D"/>
    <w:rsid w:val="00174EC0"/>
    <w:rsid w:val="00175AC8"/>
    <w:rsid w:val="00176264"/>
    <w:rsid w:val="001801E3"/>
    <w:rsid w:val="001802F7"/>
    <w:rsid w:val="00183030"/>
    <w:rsid w:val="0018355E"/>
    <w:rsid w:val="00185906"/>
    <w:rsid w:val="001913D7"/>
    <w:rsid w:val="00191AD4"/>
    <w:rsid w:val="0019362C"/>
    <w:rsid w:val="001969AB"/>
    <w:rsid w:val="00196C6D"/>
    <w:rsid w:val="001A1989"/>
    <w:rsid w:val="001A2F66"/>
    <w:rsid w:val="001A6206"/>
    <w:rsid w:val="001A6E20"/>
    <w:rsid w:val="001B2F42"/>
    <w:rsid w:val="001B5C0F"/>
    <w:rsid w:val="001B5E92"/>
    <w:rsid w:val="001B5FC0"/>
    <w:rsid w:val="001B7F5F"/>
    <w:rsid w:val="001C5A39"/>
    <w:rsid w:val="001C7B65"/>
    <w:rsid w:val="001D16A1"/>
    <w:rsid w:val="001D1D2A"/>
    <w:rsid w:val="001D2A61"/>
    <w:rsid w:val="001D2DB7"/>
    <w:rsid w:val="001E324D"/>
    <w:rsid w:val="001F08B0"/>
    <w:rsid w:val="001F0AA8"/>
    <w:rsid w:val="001F3AAC"/>
    <w:rsid w:val="00200E02"/>
    <w:rsid w:val="00202AFA"/>
    <w:rsid w:val="002030E4"/>
    <w:rsid w:val="00203258"/>
    <w:rsid w:val="0020370E"/>
    <w:rsid w:val="002046AA"/>
    <w:rsid w:val="00207A86"/>
    <w:rsid w:val="002102EB"/>
    <w:rsid w:val="002109D1"/>
    <w:rsid w:val="00212F0E"/>
    <w:rsid w:val="002228FA"/>
    <w:rsid w:val="00224089"/>
    <w:rsid w:val="00224FE7"/>
    <w:rsid w:val="002313D9"/>
    <w:rsid w:val="00231B91"/>
    <w:rsid w:val="0023289F"/>
    <w:rsid w:val="002336C1"/>
    <w:rsid w:val="0023477A"/>
    <w:rsid w:val="00236C52"/>
    <w:rsid w:val="00241AB6"/>
    <w:rsid w:val="002451FA"/>
    <w:rsid w:val="002463FB"/>
    <w:rsid w:val="002537BE"/>
    <w:rsid w:val="0025431C"/>
    <w:rsid w:val="00254FA0"/>
    <w:rsid w:val="00256AF0"/>
    <w:rsid w:val="002578B2"/>
    <w:rsid w:val="00262CAE"/>
    <w:rsid w:val="00265275"/>
    <w:rsid w:val="00265664"/>
    <w:rsid w:val="00266E37"/>
    <w:rsid w:val="00270B22"/>
    <w:rsid w:val="00270DBD"/>
    <w:rsid w:val="00271096"/>
    <w:rsid w:val="00271958"/>
    <w:rsid w:val="00271DB1"/>
    <w:rsid w:val="002735DA"/>
    <w:rsid w:val="00274247"/>
    <w:rsid w:val="00281D86"/>
    <w:rsid w:val="00282C3B"/>
    <w:rsid w:val="00284196"/>
    <w:rsid w:val="0029091D"/>
    <w:rsid w:val="00290BF0"/>
    <w:rsid w:val="002912CA"/>
    <w:rsid w:val="002952FA"/>
    <w:rsid w:val="00297C4B"/>
    <w:rsid w:val="002A0712"/>
    <w:rsid w:val="002A401B"/>
    <w:rsid w:val="002B1B3E"/>
    <w:rsid w:val="002B1F47"/>
    <w:rsid w:val="002B40A1"/>
    <w:rsid w:val="002B4A47"/>
    <w:rsid w:val="002B4EA3"/>
    <w:rsid w:val="002B65E2"/>
    <w:rsid w:val="002B7454"/>
    <w:rsid w:val="002C5EB2"/>
    <w:rsid w:val="002C674A"/>
    <w:rsid w:val="002C6D7E"/>
    <w:rsid w:val="002D378B"/>
    <w:rsid w:val="002D3FE4"/>
    <w:rsid w:val="002D7BBE"/>
    <w:rsid w:val="002E03A2"/>
    <w:rsid w:val="002E0678"/>
    <w:rsid w:val="002E15B2"/>
    <w:rsid w:val="002E30BE"/>
    <w:rsid w:val="002E4334"/>
    <w:rsid w:val="002E69FF"/>
    <w:rsid w:val="002F1871"/>
    <w:rsid w:val="002F2D64"/>
    <w:rsid w:val="002F51E4"/>
    <w:rsid w:val="002F68FB"/>
    <w:rsid w:val="002F6C88"/>
    <w:rsid w:val="002F709C"/>
    <w:rsid w:val="00301815"/>
    <w:rsid w:val="0030297E"/>
    <w:rsid w:val="00306709"/>
    <w:rsid w:val="00310B3A"/>
    <w:rsid w:val="003166C0"/>
    <w:rsid w:val="0032141F"/>
    <w:rsid w:val="00322079"/>
    <w:rsid w:val="003260DA"/>
    <w:rsid w:val="00332666"/>
    <w:rsid w:val="00332F85"/>
    <w:rsid w:val="00334712"/>
    <w:rsid w:val="00336B02"/>
    <w:rsid w:val="003415A9"/>
    <w:rsid w:val="0034343A"/>
    <w:rsid w:val="003465FC"/>
    <w:rsid w:val="00346B9D"/>
    <w:rsid w:val="00347D99"/>
    <w:rsid w:val="003521DD"/>
    <w:rsid w:val="00354A4A"/>
    <w:rsid w:val="00354FCC"/>
    <w:rsid w:val="0035500A"/>
    <w:rsid w:val="003700EE"/>
    <w:rsid w:val="003713EA"/>
    <w:rsid w:val="00371AC4"/>
    <w:rsid w:val="00372124"/>
    <w:rsid w:val="00372809"/>
    <w:rsid w:val="00372A40"/>
    <w:rsid w:val="00375995"/>
    <w:rsid w:val="0037696C"/>
    <w:rsid w:val="00377544"/>
    <w:rsid w:val="00383530"/>
    <w:rsid w:val="00384BBD"/>
    <w:rsid w:val="00385ED3"/>
    <w:rsid w:val="003A0BCC"/>
    <w:rsid w:val="003A23BE"/>
    <w:rsid w:val="003A3642"/>
    <w:rsid w:val="003A3942"/>
    <w:rsid w:val="003A6B20"/>
    <w:rsid w:val="003B4452"/>
    <w:rsid w:val="003B5412"/>
    <w:rsid w:val="003C04EF"/>
    <w:rsid w:val="003C1E19"/>
    <w:rsid w:val="003C205A"/>
    <w:rsid w:val="003C394C"/>
    <w:rsid w:val="003C4BA8"/>
    <w:rsid w:val="003C50F5"/>
    <w:rsid w:val="003D0F89"/>
    <w:rsid w:val="003D3DD4"/>
    <w:rsid w:val="003D42D6"/>
    <w:rsid w:val="003D51E1"/>
    <w:rsid w:val="003D642A"/>
    <w:rsid w:val="003D6B81"/>
    <w:rsid w:val="003D7AA7"/>
    <w:rsid w:val="003E0752"/>
    <w:rsid w:val="003E225F"/>
    <w:rsid w:val="003E2386"/>
    <w:rsid w:val="003E3A06"/>
    <w:rsid w:val="003E3FAC"/>
    <w:rsid w:val="003E5080"/>
    <w:rsid w:val="0040191A"/>
    <w:rsid w:val="00401F8B"/>
    <w:rsid w:val="00402B54"/>
    <w:rsid w:val="00404F2E"/>
    <w:rsid w:val="004050B1"/>
    <w:rsid w:val="0041038C"/>
    <w:rsid w:val="00411268"/>
    <w:rsid w:val="00413203"/>
    <w:rsid w:val="0041495F"/>
    <w:rsid w:val="00414D35"/>
    <w:rsid w:val="00416362"/>
    <w:rsid w:val="0042044E"/>
    <w:rsid w:val="00422307"/>
    <w:rsid w:val="0042493F"/>
    <w:rsid w:val="004316D5"/>
    <w:rsid w:val="004352A8"/>
    <w:rsid w:val="004361CA"/>
    <w:rsid w:val="004364BF"/>
    <w:rsid w:val="00437018"/>
    <w:rsid w:val="00437FCA"/>
    <w:rsid w:val="00444BC6"/>
    <w:rsid w:val="00445645"/>
    <w:rsid w:val="00446538"/>
    <w:rsid w:val="00453FB5"/>
    <w:rsid w:val="00456420"/>
    <w:rsid w:val="004566B1"/>
    <w:rsid w:val="00456968"/>
    <w:rsid w:val="00457871"/>
    <w:rsid w:val="00457CBD"/>
    <w:rsid w:val="00457DCD"/>
    <w:rsid w:val="00462658"/>
    <w:rsid w:val="0046277B"/>
    <w:rsid w:val="00464B5F"/>
    <w:rsid w:val="0046560C"/>
    <w:rsid w:val="00466191"/>
    <w:rsid w:val="00471239"/>
    <w:rsid w:val="004720B2"/>
    <w:rsid w:val="00475588"/>
    <w:rsid w:val="00475C75"/>
    <w:rsid w:val="00476275"/>
    <w:rsid w:val="00482B73"/>
    <w:rsid w:val="00490625"/>
    <w:rsid w:val="00492891"/>
    <w:rsid w:val="00495A58"/>
    <w:rsid w:val="00495CCC"/>
    <w:rsid w:val="004A704A"/>
    <w:rsid w:val="004A73DE"/>
    <w:rsid w:val="004B015C"/>
    <w:rsid w:val="004B0332"/>
    <w:rsid w:val="004B2BBD"/>
    <w:rsid w:val="004B3FA2"/>
    <w:rsid w:val="004B59E8"/>
    <w:rsid w:val="004B669C"/>
    <w:rsid w:val="004B7AA4"/>
    <w:rsid w:val="004C0A62"/>
    <w:rsid w:val="004C2744"/>
    <w:rsid w:val="004C30D3"/>
    <w:rsid w:val="004C5448"/>
    <w:rsid w:val="004C58DF"/>
    <w:rsid w:val="004C7C3D"/>
    <w:rsid w:val="004C7C81"/>
    <w:rsid w:val="004D2FC3"/>
    <w:rsid w:val="004D53FC"/>
    <w:rsid w:val="004D7FCA"/>
    <w:rsid w:val="004E034B"/>
    <w:rsid w:val="004E105C"/>
    <w:rsid w:val="004E48BB"/>
    <w:rsid w:val="004E56CD"/>
    <w:rsid w:val="004E7EBA"/>
    <w:rsid w:val="004F0D4C"/>
    <w:rsid w:val="004F1DC0"/>
    <w:rsid w:val="004F23F5"/>
    <w:rsid w:val="004F23F8"/>
    <w:rsid w:val="004F2CC0"/>
    <w:rsid w:val="004F36A2"/>
    <w:rsid w:val="004F4509"/>
    <w:rsid w:val="004F5C9E"/>
    <w:rsid w:val="004F5EF5"/>
    <w:rsid w:val="004F5FD8"/>
    <w:rsid w:val="004F7999"/>
    <w:rsid w:val="00501097"/>
    <w:rsid w:val="00504ADC"/>
    <w:rsid w:val="00506706"/>
    <w:rsid w:val="00510B5C"/>
    <w:rsid w:val="00516306"/>
    <w:rsid w:val="005163E2"/>
    <w:rsid w:val="005265E2"/>
    <w:rsid w:val="0053446A"/>
    <w:rsid w:val="005366E9"/>
    <w:rsid w:val="00537D68"/>
    <w:rsid w:val="005452F4"/>
    <w:rsid w:val="0054632B"/>
    <w:rsid w:val="0054676C"/>
    <w:rsid w:val="005476D2"/>
    <w:rsid w:val="00550292"/>
    <w:rsid w:val="005523C1"/>
    <w:rsid w:val="00554DE5"/>
    <w:rsid w:val="0055648E"/>
    <w:rsid w:val="00556FA9"/>
    <w:rsid w:val="00557565"/>
    <w:rsid w:val="00562099"/>
    <w:rsid w:val="00563661"/>
    <w:rsid w:val="00563A2D"/>
    <w:rsid w:val="00564E39"/>
    <w:rsid w:val="00565756"/>
    <w:rsid w:val="005664AC"/>
    <w:rsid w:val="00570587"/>
    <w:rsid w:val="00570A70"/>
    <w:rsid w:val="00571D91"/>
    <w:rsid w:val="005834E7"/>
    <w:rsid w:val="00583D8A"/>
    <w:rsid w:val="00584E13"/>
    <w:rsid w:val="00585C5E"/>
    <w:rsid w:val="00587A13"/>
    <w:rsid w:val="005901F4"/>
    <w:rsid w:val="00592131"/>
    <w:rsid w:val="00592BE7"/>
    <w:rsid w:val="00593962"/>
    <w:rsid w:val="00596AF6"/>
    <w:rsid w:val="005A0864"/>
    <w:rsid w:val="005A28D3"/>
    <w:rsid w:val="005A3EB1"/>
    <w:rsid w:val="005A464C"/>
    <w:rsid w:val="005A4742"/>
    <w:rsid w:val="005A7852"/>
    <w:rsid w:val="005B1C33"/>
    <w:rsid w:val="005B5C46"/>
    <w:rsid w:val="005B7E26"/>
    <w:rsid w:val="005C03FC"/>
    <w:rsid w:val="005C7F1D"/>
    <w:rsid w:val="005D04BD"/>
    <w:rsid w:val="005D3870"/>
    <w:rsid w:val="005D4A70"/>
    <w:rsid w:val="005D4EB9"/>
    <w:rsid w:val="005E05BC"/>
    <w:rsid w:val="005E211B"/>
    <w:rsid w:val="005E6327"/>
    <w:rsid w:val="005E69C6"/>
    <w:rsid w:val="005F48B8"/>
    <w:rsid w:val="005F4DC8"/>
    <w:rsid w:val="0060300C"/>
    <w:rsid w:val="00610101"/>
    <w:rsid w:val="00611101"/>
    <w:rsid w:val="006171A7"/>
    <w:rsid w:val="00620FEE"/>
    <w:rsid w:val="0062155E"/>
    <w:rsid w:val="006218FB"/>
    <w:rsid w:val="00622D84"/>
    <w:rsid w:val="006253DB"/>
    <w:rsid w:val="00627783"/>
    <w:rsid w:val="00630E10"/>
    <w:rsid w:val="00631847"/>
    <w:rsid w:val="0063289F"/>
    <w:rsid w:val="00634F0A"/>
    <w:rsid w:val="00636C1D"/>
    <w:rsid w:val="006415A9"/>
    <w:rsid w:val="0064516C"/>
    <w:rsid w:val="00645E4F"/>
    <w:rsid w:val="006463DC"/>
    <w:rsid w:val="00650574"/>
    <w:rsid w:val="006527EF"/>
    <w:rsid w:val="00652BC9"/>
    <w:rsid w:val="00661530"/>
    <w:rsid w:val="00661CAD"/>
    <w:rsid w:val="0066732A"/>
    <w:rsid w:val="0066750E"/>
    <w:rsid w:val="00667E6E"/>
    <w:rsid w:val="006773F3"/>
    <w:rsid w:val="00680520"/>
    <w:rsid w:val="006810EA"/>
    <w:rsid w:val="00681A94"/>
    <w:rsid w:val="00681AA4"/>
    <w:rsid w:val="00682EC4"/>
    <w:rsid w:val="006842E0"/>
    <w:rsid w:val="00684743"/>
    <w:rsid w:val="00684F0E"/>
    <w:rsid w:val="00686549"/>
    <w:rsid w:val="0069004D"/>
    <w:rsid w:val="00693FAD"/>
    <w:rsid w:val="006A1907"/>
    <w:rsid w:val="006A3B08"/>
    <w:rsid w:val="006A73F4"/>
    <w:rsid w:val="006B07F5"/>
    <w:rsid w:val="006B0FAE"/>
    <w:rsid w:val="006B3296"/>
    <w:rsid w:val="006B6488"/>
    <w:rsid w:val="006C0224"/>
    <w:rsid w:val="006C1D69"/>
    <w:rsid w:val="006C5425"/>
    <w:rsid w:val="006C55BC"/>
    <w:rsid w:val="006C7C93"/>
    <w:rsid w:val="006D3EEA"/>
    <w:rsid w:val="006D3F89"/>
    <w:rsid w:val="006D4322"/>
    <w:rsid w:val="006D4E11"/>
    <w:rsid w:val="006D728A"/>
    <w:rsid w:val="006D737E"/>
    <w:rsid w:val="006D764B"/>
    <w:rsid w:val="006E0129"/>
    <w:rsid w:val="006E2E4C"/>
    <w:rsid w:val="006E417E"/>
    <w:rsid w:val="006E475D"/>
    <w:rsid w:val="006E70B6"/>
    <w:rsid w:val="006F31B9"/>
    <w:rsid w:val="00700274"/>
    <w:rsid w:val="00702C67"/>
    <w:rsid w:val="007056DB"/>
    <w:rsid w:val="0071299A"/>
    <w:rsid w:val="0071441E"/>
    <w:rsid w:val="0072012E"/>
    <w:rsid w:val="00722760"/>
    <w:rsid w:val="00731012"/>
    <w:rsid w:val="007349FF"/>
    <w:rsid w:val="007365E7"/>
    <w:rsid w:val="007370E3"/>
    <w:rsid w:val="007464EE"/>
    <w:rsid w:val="00747DEF"/>
    <w:rsid w:val="00751C93"/>
    <w:rsid w:val="00753A86"/>
    <w:rsid w:val="00753AD8"/>
    <w:rsid w:val="007577D5"/>
    <w:rsid w:val="0076064C"/>
    <w:rsid w:val="00762A87"/>
    <w:rsid w:val="00773832"/>
    <w:rsid w:val="007746EA"/>
    <w:rsid w:val="00774E61"/>
    <w:rsid w:val="007750A5"/>
    <w:rsid w:val="0077688D"/>
    <w:rsid w:val="00780B33"/>
    <w:rsid w:val="007839AF"/>
    <w:rsid w:val="0078487C"/>
    <w:rsid w:val="00784F78"/>
    <w:rsid w:val="007855F1"/>
    <w:rsid w:val="0078601F"/>
    <w:rsid w:val="00786577"/>
    <w:rsid w:val="00787886"/>
    <w:rsid w:val="007919DD"/>
    <w:rsid w:val="00795928"/>
    <w:rsid w:val="00796486"/>
    <w:rsid w:val="00797B9D"/>
    <w:rsid w:val="007A1D7A"/>
    <w:rsid w:val="007A2CD1"/>
    <w:rsid w:val="007A4140"/>
    <w:rsid w:val="007A57DD"/>
    <w:rsid w:val="007A7B2B"/>
    <w:rsid w:val="007C06CC"/>
    <w:rsid w:val="007C3AA4"/>
    <w:rsid w:val="007C48B7"/>
    <w:rsid w:val="007C6444"/>
    <w:rsid w:val="007D00ED"/>
    <w:rsid w:val="007D0E34"/>
    <w:rsid w:val="007D1858"/>
    <w:rsid w:val="007D3C3E"/>
    <w:rsid w:val="007D4D11"/>
    <w:rsid w:val="007E1E78"/>
    <w:rsid w:val="007E230D"/>
    <w:rsid w:val="007E385F"/>
    <w:rsid w:val="007E57FB"/>
    <w:rsid w:val="007E6942"/>
    <w:rsid w:val="007F231C"/>
    <w:rsid w:val="007F429E"/>
    <w:rsid w:val="00801068"/>
    <w:rsid w:val="00801F1C"/>
    <w:rsid w:val="00801F55"/>
    <w:rsid w:val="0080272B"/>
    <w:rsid w:val="00802C50"/>
    <w:rsid w:val="008044EF"/>
    <w:rsid w:val="008048A3"/>
    <w:rsid w:val="00812197"/>
    <w:rsid w:val="00812D13"/>
    <w:rsid w:val="00813229"/>
    <w:rsid w:val="00837EEC"/>
    <w:rsid w:val="0084008D"/>
    <w:rsid w:val="00841DA9"/>
    <w:rsid w:val="00850CAA"/>
    <w:rsid w:val="0085360B"/>
    <w:rsid w:val="00854EF7"/>
    <w:rsid w:val="0085595E"/>
    <w:rsid w:val="00870FF8"/>
    <w:rsid w:val="00872561"/>
    <w:rsid w:val="0087665E"/>
    <w:rsid w:val="008800D4"/>
    <w:rsid w:val="00880AE7"/>
    <w:rsid w:val="00881573"/>
    <w:rsid w:val="00885B03"/>
    <w:rsid w:val="00885F8D"/>
    <w:rsid w:val="00886572"/>
    <w:rsid w:val="00891A40"/>
    <w:rsid w:val="008946E8"/>
    <w:rsid w:val="00894CFB"/>
    <w:rsid w:val="00895846"/>
    <w:rsid w:val="00897398"/>
    <w:rsid w:val="008A202D"/>
    <w:rsid w:val="008A27D9"/>
    <w:rsid w:val="008A29BF"/>
    <w:rsid w:val="008A4E95"/>
    <w:rsid w:val="008A582D"/>
    <w:rsid w:val="008B0DAA"/>
    <w:rsid w:val="008B2273"/>
    <w:rsid w:val="008B30ED"/>
    <w:rsid w:val="008B7059"/>
    <w:rsid w:val="008C1D99"/>
    <w:rsid w:val="008C297C"/>
    <w:rsid w:val="008C3766"/>
    <w:rsid w:val="008C37FD"/>
    <w:rsid w:val="008C698D"/>
    <w:rsid w:val="008D2CB0"/>
    <w:rsid w:val="008D3B60"/>
    <w:rsid w:val="008D4179"/>
    <w:rsid w:val="008D4DA3"/>
    <w:rsid w:val="008D5CD3"/>
    <w:rsid w:val="008E0A32"/>
    <w:rsid w:val="008E2B9F"/>
    <w:rsid w:val="008E61B6"/>
    <w:rsid w:val="008E61F8"/>
    <w:rsid w:val="008F3588"/>
    <w:rsid w:val="008F6E9D"/>
    <w:rsid w:val="008F75FC"/>
    <w:rsid w:val="008F763F"/>
    <w:rsid w:val="009006AF"/>
    <w:rsid w:val="00901584"/>
    <w:rsid w:val="00901933"/>
    <w:rsid w:val="00902870"/>
    <w:rsid w:val="00906ABB"/>
    <w:rsid w:val="00910508"/>
    <w:rsid w:val="00915781"/>
    <w:rsid w:val="009225A6"/>
    <w:rsid w:val="00925C56"/>
    <w:rsid w:val="00927E16"/>
    <w:rsid w:val="00931104"/>
    <w:rsid w:val="009356C4"/>
    <w:rsid w:val="009417C6"/>
    <w:rsid w:val="00942327"/>
    <w:rsid w:val="00943681"/>
    <w:rsid w:val="009441BB"/>
    <w:rsid w:val="00945B96"/>
    <w:rsid w:val="00945C28"/>
    <w:rsid w:val="00950102"/>
    <w:rsid w:val="00952ADC"/>
    <w:rsid w:val="00956401"/>
    <w:rsid w:val="00956C56"/>
    <w:rsid w:val="00957B07"/>
    <w:rsid w:val="00957C3E"/>
    <w:rsid w:val="009609ED"/>
    <w:rsid w:val="00963967"/>
    <w:rsid w:val="00964963"/>
    <w:rsid w:val="0096533A"/>
    <w:rsid w:val="009659C2"/>
    <w:rsid w:val="00967019"/>
    <w:rsid w:val="00970F78"/>
    <w:rsid w:val="00973B73"/>
    <w:rsid w:val="0098132A"/>
    <w:rsid w:val="00981591"/>
    <w:rsid w:val="0098353C"/>
    <w:rsid w:val="009838AB"/>
    <w:rsid w:val="00984A3F"/>
    <w:rsid w:val="00986992"/>
    <w:rsid w:val="00990C46"/>
    <w:rsid w:val="00990DF6"/>
    <w:rsid w:val="00991981"/>
    <w:rsid w:val="00991C76"/>
    <w:rsid w:val="0099349F"/>
    <w:rsid w:val="00993AFF"/>
    <w:rsid w:val="009960DA"/>
    <w:rsid w:val="009964B9"/>
    <w:rsid w:val="009A5739"/>
    <w:rsid w:val="009A66DA"/>
    <w:rsid w:val="009A7C61"/>
    <w:rsid w:val="009B25F3"/>
    <w:rsid w:val="009B704E"/>
    <w:rsid w:val="009C315C"/>
    <w:rsid w:val="009C424C"/>
    <w:rsid w:val="009C5625"/>
    <w:rsid w:val="009C746D"/>
    <w:rsid w:val="009D057B"/>
    <w:rsid w:val="009D6435"/>
    <w:rsid w:val="009E0535"/>
    <w:rsid w:val="009E08D7"/>
    <w:rsid w:val="009E2ECF"/>
    <w:rsid w:val="009E492C"/>
    <w:rsid w:val="009E5048"/>
    <w:rsid w:val="009E56C8"/>
    <w:rsid w:val="009E5848"/>
    <w:rsid w:val="009E6E9C"/>
    <w:rsid w:val="009E7C8D"/>
    <w:rsid w:val="009E7E13"/>
    <w:rsid w:val="009F0369"/>
    <w:rsid w:val="009F19BA"/>
    <w:rsid w:val="009F1FD2"/>
    <w:rsid w:val="009F5349"/>
    <w:rsid w:val="009F66A2"/>
    <w:rsid w:val="00A01F58"/>
    <w:rsid w:val="00A024F4"/>
    <w:rsid w:val="00A03CAF"/>
    <w:rsid w:val="00A06D1C"/>
    <w:rsid w:val="00A11550"/>
    <w:rsid w:val="00A1356F"/>
    <w:rsid w:val="00A167D3"/>
    <w:rsid w:val="00A21762"/>
    <w:rsid w:val="00A25EFC"/>
    <w:rsid w:val="00A25EFF"/>
    <w:rsid w:val="00A30CB6"/>
    <w:rsid w:val="00A34010"/>
    <w:rsid w:val="00A36B2E"/>
    <w:rsid w:val="00A37269"/>
    <w:rsid w:val="00A40DF9"/>
    <w:rsid w:val="00A44F80"/>
    <w:rsid w:val="00A51ACE"/>
    <w:rsid w:val="00A520C6"/>
    <w:rsid w:val="00A56F44"/>
    <w:rsid w:val="00A6060D"/>
    <w:rsid w:val="00A64D54"/>
    <w:rsid w:val="00A66A26"/>
    <w:rsid w:val="00A714B4"/>
    <w:rsid w:val="00A7362F"/>
    <w:rsid w:val="00A76144"/>
    <w:rsid w:val="00A77EE9"/>
    <w:rsid w:val="00A8094F"/>
    <w:rsid w:val="00A82236"/>
    <w:rsid w:val="00A83EF7"/>
    <w:rsid w:val="00A8647D"/>
    <w:rsid w:val="00A87370"/>
    <w:rsid w:val="00A87C68"/>
    <w:rsid w:val="00A94B20"/>
    <w:rsid w:val="00AA0758"/>
    <w:rsid w:val="00AA214F"/>
    <w:rsid w:val="00AA60BE"/>
    <w:rsid w:val="00AB1641"/>
    <w:rsid w:val="00AB2A86"/>
    <w:rsid w:val="00AB3E0B"/>
    <w:rsid w:val="00AB5F5E"/>
    <w:rsid w:val="00AC1431"/>
    <w:rsid w:val="00AC3A78"/>
    <w:rsid w:val="00AC5DFE"/>
    <w:rsid w:val="00AC7A46"/>
    <w:rsid w:val="00AC7C2E"/>
    <w:rsid w:val="00AD351D"/>
    <w:rsid w:val="00AD491C"/>
    <w:rsid w:val="00AD4A3D"/>
    <w:rsid w:val="00AD4F83"/>
    <w:rsid w:val="00AE1558"/>
    <w:rsid w:val="00AE4579"/>
    <w:rsid w:val="00AF128E"/>
    <w:rsid w:val="00AF1688"/>
    <w:rsid w:val="00AF16A9"/>
    <w:rsid w:val="00AF303E"/>
    <w:rsid w:val="00AF508C"/>
    <w:rsid w:val="00AF52D7"/>
    <w:rsid w:val="00AF6D60"/>
    <w:rsid w:val="00B002F9"/>
    <w:rsid w:val="00B02076"/>
    <w:rsid w:val="00B040DD"/>
    <w:rsid w:val="00B1070D"/>
    <w:rsid w:val="00B12B00"/>
    <w:rsid w:val="00B1386D"/>
    <w:rsid w:val="00B14CEE"/>
    <w:rsid w:val="00B16B41"/>
    <w:rsid w:val="00B25603"/>
    <w:rsid w:val="00B30C58"/>
    <w:rsid w:val="00B321F3"/>
    <w:rsid w:val="00B322C8"/>
    <w:rsid w:val="00B33A3E"/>
    <w:rsid w:val="00B371ED"/>
    <w:rsid w:val="00B419C8"/>
    <w:rsid w:val="00B42D62"/>
    <w:rsid w:val="00B43561"/>
    <w:rsid w:val="00B44FA3"/>
    <w:rsid w:val="00B45F5D"/>
    <w:rsid w:val="00B47CFE"/>
    <w:rsid w:val="00B529D6"/>
    <w:rsid w:val="00B52DEB"/>
    <w:rsid w:val="00B531F7"/>
    <w:rsid w:val="00B557BF"/>
    <w:rsid w:val="00B604F3"/>
    <w:rsid w:val="00B6538F"/>
    <w:rsid w:val="00B66FD1"/>
    <w:rsid w:val="00B67837"/>
    <w:rsid w:val="00B700A8"/>
    <w:rsid w:val="00B71981"/>
    <w:rsid w:val="00B728E1"/>
    <w:rsid w:val="00B72F7D"/>
    <w:rsid w:val="00B75E85"/>
    <w:rsid w:val="00B76989"/>
    <w:rsid w:val="00B76E54"/>
    <w:rsid w:val="00B81C13"/>
    <w:rsid w:val="00B84165"/>
    <w:rsid w:val="00B86873"/>
    <w:rsid w:val="00B909C8"/>
    <w:rsid w:val="00B90D89"/>
    <w:rsid w:val="00B96AF7"/>
    <w:rsid w:val="00B96F4A"/>
    <w:rsid w:val="00BA0762"/>
    <w:rsid w:val="00BA1555"/>
    <w:rsid w:val="00BA5104"/>
    <w:rsid w:val="00BA590A"/>
    <w:rsid w:val="00BA5E7F"/>
    <w:rsid w:val="00BA79C9"/>
    <w:rsid w:val="00BB4066"/>
    <w:rsid w:val="00BB4BCE"/>
    <w:rsid w:val="00BB75CF"/>
    <w:rsid w:val="00BC116D"/>
    <w:rsid w:val="00BC31A4"/>
    <w:rsid w:val="00BC3987"/>
    <w:rsid w:val="00BC5873"/>
    <w:rsid w:val="00BD6C74"/>
    <w:rsid w:val="00BD74C6"/>
    <w:rsid w:val="00BE0B47"/>
    <w:rsid w:val="00BE0FAC"/>
    <w:rsid w:val="00BE272A"/>
    <w:rsid w:val="00BE2766"/>
    <w:rsid w:val="00BE30E1"/>
    <w:rsid w:val="00BE4F6A"/>
    <w:rsid w:val="00BE6BD7"/>
    <w:rsid w:val="00BF0BD5"/>
    <w:rsid w:val="00BF3E5D"/>
    <w:rsid w:val="00BF41A1"/>
    <w:rsid w:val="00BF4D24"/>
    <w:rsid w:val="00C01121"/>
    <w:rsid w:val="00C04A49"/>
    <w:rsid w:val="00C06183"/>
    <w:rsid w:val="00C13730"/>
    <w:rsid w:val="00C169D5"/>
    <w:rsid w:val="00C16D9F"/>
    <w:rsid w:val="00C22636"/>
    <w:rsid w:val="00C23A20"/>
    <w:rsid w:val="00C27EF2"/>
    <w:rsid w:val="00C3017F"/>
    <w:rsid w:val="00C459A5"/>
    <w:rsid w:val="00C45A46"/>
    <w:rsid w:val="00C529A7"/>
    <w:rsid w:val="00C5681E"/>
    <w:rsid w:val="00C56987"/>
    <w:rsid w:val="00C57543"/>
    <w:rsid w:val="00C63988"/>
    <w:rsid w:val="00C64142"/>
    <w:rsid w:val="00C65395"/>
    <w:rsid w:val="00C65F4D"/>
    <w:rsid w:val="00C710EA"/>
    <w:rsid w:val="00C73723"/>
    <w:rsid w:val="00C7430A"/>
    <w:rsid w:val="00C74F2D"/>
    <w:rsid w:val="00C75EF4"/>
    <w:rsid w:val="00C75F12"/>
    <w:rsid w:val="00C81D0B"/>
    <w:rsid w:val="00C867C4"/>
    <w:rsid w:val="00C905B3"/>
    <w:rsid w:val="00C91F1D"/>
    <w:rsid w:val="00C91F99"/>
    <w:rsid w:val="00C92937"/>
    <w:rsid w:val="00CA0C7E"/>
    <w:rsid w:val="00CA65BE"/>
    <w:rsid w:val="00CA69DF"/>
    <w:rsid w:val="00CB02B8"/>
    <w:rsid w:val="00CB19A8"/>
    <w:rsid w:val="00CB24B9"/>
    <w:rsid w:val="00CB27D4"/>
    <w:rsid w:val="00CB294E"/>
    <w:rsid w:val="00CB3FDA"/>
    <w:rsid w:val="00CB4E4E"/>
    <w:rsid w:val="00CB6564"/>
    <w:rsid w:val="00CB72A2"/>
    <w:rsid w:val="00CC0B29"/>
    <w:rsid w:val="00CC3EC5"/>
    <w:rsid w:val="00CC70EE"/>
    <w:rsid w:val="00CC728A"/>
    <w:rsid w:val="00CD2563"/>
    <w:rsid w:val="00CD3593"/>
    <w:rsid w:val="00CD71C3"/>
    <w:rsid w:val="00CE21E2"/>
    <w:rsid w:val="00CE31E3"/>
    <w:rsid w:val="00CE4257"/>
    <w:rsid w:val="00CE4B21"/>
    <w:rsid w:val="00CE6068"/>
    <w:rsid w:val="00CE747C"/>
    <w:rsid w:val="00CE7F79"/>
    <w:rsid w:val="00CF0654"/>
    <w:rsid w:val="00CF3782"/>
    <w:rsid w:val="00CF4FBB"/>
    <w:rsid w:val="00CF52A3"/>
    <w:rsid w:val="00D0184F"/>
    <w:rsid w:val="00D03AD9"/>
    <w:rsid w:val="00D048EB"/>
    <w:rsid w:val="00D15F4D"/>
    <w:rsid w:val="00D167FA"/>
    <w:rsid w:val="00D206A2"/>
    <w:rsid w:val="00D20FF4"/>
    <w:rsid w:val="00D22580"/>
    <w:rsid w:val="00D24AC1"/>
    <w:rsid w:val="00D24AED"/>
    <w:rsid w:val="00D26821"/>
    <w:rsid w:val="00D307B3"/>
    <w:rsid w:val="00D30F8B"/>
    <w:rsid w:val="00D31D86"/>
    <w:rsid w:val="00D367CE"/>
    <w:rsid w:val="00D3774E"/>
    <w:rsid w:val="00D4159A"/>
    <w:rsid w:val="00D42114"/>
    <w:rsid w:val="00D4296C"/>
    <w:rsid w:val="00D435E6"/>
    <w:rsid w:val="00D460E5"/>
    <w:rsid w:val="00D4698B"/>
    <w:rsid w:val="00D4710B"/>
    <w:rsid w:val="00D51060"/>
    <w:rsid w:val="00D520D5"/>
    <w:rsid w:val="00D57C36"/>
    <w:rsid w:val="00D6030A"/>
    <w:rsid w:val="00D60A2F"/>
    <w:rsid w:val="00D61687"/>
    <w:rsid w:val="00D63E60"/>
    <w:rsid w:val="00D70CAF"/>
    <w:rsid w:val="00D73495"/>
    <w:rsid w:val="00D74176"/>
    <w:rsid w:val="00D75BF3"/>
    <w:rsid w:val="00D77DDC"/>
    <w:rsid w:val="00D820F6"/>
    <w:rsid w:val="00D82C47"/>
    <w:rsid w:val="00D840CC"/>
    <w:rsid w:val="00D910C5"/>
    <w:rsid w:val="00D92812"/>
    <w:rsid w:val="00D9288D"/>
    <w:rsid w:val="00D941FA"/>
    <w:rsid w:val="00D96D2A"/>
    <w:rsid w:val="00D97FB8"/>
    <w:rsid w:val="00DA12F5"/>
    <w:rsid w:val="00DA235F"/>
    <w:rsid w:val="00DA2D9B"/>
    <w:rsid w:val="00DA47AA"/>
    <w:rsid w:val="00DB3BE2"/>
    <w:rsid w:val="00DB3E6F"/>
    <w:rsid w:val="00DB510D"/>
    <w:rsid w:val="00DC11E5"/>
    <w:rsid w:val="00DC1E25"/>
    <w:rsid w:val="00DC3DEE"/>
    <w:rsid w:val="00DC3F46"/>
    <w:rsid w:val="00DC5184"/>
    <w:rsid w:val="00DD1D51"/>
    <w:rsid w:val="00DD23BC"/>
    <w:rsid w:val="00DD534E"/>
    <w:rsid w:val="00DF4E77"/>
    <w:rsid w:val="00E01D35"/>
    <w:rsid w:val="00E0329F"/>
    <w:rsid w:val="00E0394A"/>
    <w:rsid w:val="00E07E59"/>
    <w:rsid w:val="00E100FD"/>
    <w:rsid w:val="00E11616"/>
    <w:rsid w:val="00E1233D"/>
    <w:rsid w:val="00E156FF"/>
    <w:rsid w:val="00E24031"/>
    <w:rsid w:val="00E2461E"/>
    <w:rsid w:val="00E24AE9"/>
    <w:rsid w:val="00E26DD7"/>
    <w:rsid w:val="00E3227E"/>
    <w:rsid w:val="00E32A46"/>
    <w:rsid w:val="00E334B5"/>
    <w:rsid w:val="00E40557"/>
    <w:rsid w:val="00E434FB"/>
    <w:rsid w:val="00E4384C"/>
    <w:rsid w:val="00E507F4"/>
    <w:rsid w:val="00E524D9"/>
    <w:rsid w:val="00E54A03"/>
    <w:rsid w:val="00E5534C"/>
    <w:rsid w:val="00E55D21"/>
    <w:rsid w:val="00E61B46"/>
    <w:rsid w:val="00E61D68"/>
    <w:rsid w:val="00E61E23"/>
    <w:rsid w:val="00E63604"/>
    <w:rsid w:val="00E6440A"/>
    <w:rsid w:val="00E65479"/>
    <w:rsid w:val="00E75F1C"/>
    <w:rsid w:val="00E77305"/>
    <w:rsid w:val="00E77693"/>
    <w:rsid w:val="00E877D9"/>
    <w:rsid w:val="00E96894"/>
    <w:rsid w:val="00E96D76"/>
    <w:rsid w:val="00E97E03"/>
    <w:rsid w:val="00E97FD4"/>
    <w:rsid w:val="00EA0146"/>
    <w:rsid w:val="00EA2875"/>
    <w:rsid w:val="00EA4D18"/>
    <w:rsid w:val="00EA6826"/>
    <w:rsid w:val="00EA7AD0"/>
    <w:rsid w:val="00EB2BBD"/>
    <w:rsid w:val="00EB63A4"/>
    <w:rsid w:val="00EB64C5"/>
    <w:rsid w:val="00EC09BD"/>
    <w:rsid w:val="00EC366D"/>
    <w:rsid w:val="00ED3355"/>
    <w:rsid w:val="00ED4A33"/>
    <w:rsid w:val="00ED4F31"/>
    <w:rsid w:val="00ED5948"/>
    <w:rsid w:val="00ED5A87"/>
    <w:rsid w:val="00ED72BE"/>
    <w:rsid w:val="00EE2E54"/>
    <w:rsid w:val="00EE315B"/>
    <w:rsid w:val="00EE3883"/>
    <w:rsid w:val="00EF3530"/>
    <w:rsid w:val="00EF60F6"/>
    <w:rsid w:val="00F000BA"/>
    <w:rsid w:val="00F01686"/>
    <w:rsid w:val="00F026A9"/>
    <w:rsid w:val="00F04D06"/>
    <w:rsid w:val="00F04EDB"/>
    <w:rsid w:val="00F10F2D"/>
    <w:rsid w:val="00F11A5E"/>
    <w:rsid w:val="00F14DF3"/>
    <w:rsid w:val="00F23C1A"/>
    <w:rsid w:val="00F243D1"/>
    <w:rsid w:val="00F245A6"/>
    <w:rsid w:val="00F25575"/>
    <w:rsid w:val="00F26CC6"/>
    <w:rsid w:val="00F34CEE"/>
    <w:rsid w:val="00F42B73"/>
    <w:rsid w:val="00F42E8F"/>
    <w:rsid w:val="00F43EC7"/>
    <w:rsid w:val="00F43FC9"/>
    <w:rsid w:val="00F4698B"/>
    <w:rsid w:val="00F55DE7"/>
    <w:rsid w:val="00F67151"/>
    <w:rsid w:val="00F675C0"/>
    <w:rsid w:val="00F705D3"/>
    <w:rsid w:val="00F73731"/>
    <w:rsid w:val="00F749A1"/>
    <w:rsid w:val="00F74B16"/>
    <w:rsid w:val="00F75B69"/>
    <w:rsid w:val="00F76D08"/>
    <w:rsid w:val="00F77097"/>
    <w:rsid w:val="00F77E2C"/>
    <w:rsid w:val="00F80B33"/>
    <w:rsid w:val="00F80B90"/>
    <w:rsid w:val="00F83157"/>
    <w:rsid w:val="00F8456F"/>
    <w:rsid w:val="00F87CC3"/>
    <w:rsid w:val="00F92C10"/>
    <w:rsid w:val="00F972E2"/>
    <w:rsid w:val="00FA00BE"/>
    <w:rsid w:val="00FA2B7A"/>
    <w:rsid w:val="00FA5E58"/>
    <w:rsid w:val="00FA70BC"/>
    <w:rsid w:val="00FB1870"/>
    <w:rsid w:val="00FB572D"/>
    <w:rsid w:val="00FB58DD"/>
    <w:rsid w:val="00FB60F1"/>
    <w:rsid w:val="00FC0B21"/>
    <w:rsid w:val="00FC1996"/>
    <w:rsid w:val="00FC26A2"/>
    <w:rsid w:val="00FC27E2"/>
    <w:rsid w:val="00FC2A51"/>
    <w:rsid w:val="00FC31B4"/>
    <w:rsid w:val="00FC457C"/>
    <w:rsid w:val="00FC5442"/>
    <w:rsid w:val="00FD1A59"/>
    <w:rsid w:val="00FD25D2"/>
    <w:rsid w:val="00FD6996"/>
    <w:rsid w:val="00FF01C9"/>
    <w:rsid w:val="00FF1757"/>
    <w:rsid w:val="00FF4FC5"/>
    <w:rsid w:val="00FF5C9A"/>
    <w:rsid w:val="00FF6E87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4B92"/>
  <w15:chartTrackingRefBased/>
  <w15:docId w15:val="{DC4632B2-20FC-46C6-BD07-4374437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3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3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A73D-CF6F-423B-A4BE-FD854A8C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2480</Words>
  <Characters>11783</Characters>
  <Application>Microsoft Office Word</Application>
  <DocSecurity>0</DocSecurity>
  <Lines>170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Napassorn Neungjamnong</dc:creator>
  <cp:keywords/>
  <dc:description/>
  <cp:lastModifiedBy>Veeraya Kannee</cp:lastModifiedBy>
  <cp:revision>4</cp:revision>
  <dcterms:created xsi:type="dcterms:W3CDTF">2026-01-05T06:14:00Z</dcterms:created>
  <dcterms:modified xsi:type="dcterms:W3CDTF">2026-01-07T01:22:00Z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14c1b6-616e-4e6a-b256-880e562ceb24_Enabled">
    <vt:lpwstr>true</vt:lpwstr>
  </property>
  <property fmtid="{D5CDD505-2E9C-101B-9397-08002B2CF9AE}" pid="3" name="MSIP_Label_4614c1b6-616e-4e6a-b256-880e562ceb24_SetDate">
    <vt:lpwstr>2022-12-23T13:14:47Z</vt:lpwstr>
  </property>
  <property fmtid="{D5CDD505-2E9C-101B-9397-08002B2CF9AE}" pid="4" name="MSIP_Label_4614c1b6-616e-4e6a-b256-880e562ceb24_Method">
    <vt:lpwstr>Standard</vt:lpwstr>
  </property>
  <property fmtid="{D5CDD505-2E9C-101B-9397-08002B2CF9AE}" pid="5" name="MSIP_Label_4614c1b6-616e-4e6a-b256-880e562ceb24_Name">
    <vt:lpwstr>Internal-IM_EQ</vt:lpwstr>
  </property>
  <property fmtid="{D5CDD505-2E9C-101B-9397-08002B2CF9AE}" pid="6" name="MSIP_Label_4614c1b6-616e-4e6a-b256-880e562ceb24_SiteId">
    <vt:lpwstr>cef4c96a-45ac-4e50-ba31-0acc7b292b48</vt:lpwstr>
  </property>
  <property fmtid="{D5CDD505-2E9C-101B-9397-08002B2CF9AE}" pid="7" name="MSIP_Label_4614c1b6-616e-4e6a-b256-880e562ceb24_ActionId">
    <vt:lpwstr>7e8b386c-d16d-4459-a6db-ed609af15714</vt:lpwstr>
  </property>
  <property fmtid="{D5CDD505-2E9C-101B-9397-08002B2CF9AE}" pid="8" name="MSIP_Label_4614c1b6-616e-4e6a-b256-880e562ceb24_ContentBits">
    <vt:lpwstr>0</vt:lpwstr>
  </property>
</Properties>
</file>