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640A3" w14:textId="0A81C689" w:rsidR="00DA47AA" w:rsidRPr="00CC3EC5" w:rsidRDefault="00DA47AA" w:rsidP="00DA47AA">
      <w:pPr>
        <w:jc w:val="center"/>
        <w:rPr>
          <w:rFonts w:asciiTheme="majorBidi" w:eastAsia="CordiaUPC" w:hAnsiTheme="majorBidi" w:cstheme="majorBidi"/>
          <w:sz w:val="28"/>
          <w:u w:val="single"/>
        </w:rPr>
      </w:pPr>
      <w:r w:rsidRPr="00CC3EC5">
        <w:rPr>
          <w:rFonts w:asciiTheme="majorBidi" w:eastAsia="CordiaUPC" w:hAnsiTheme="majorBidi" w:cstheme="majorBidi"/>
          <w:sz w:val="28"/>
          <w:u w:val="single"/>
          <w:cs/>
        </w:rPr>
        <w:t>เหตุผลประกอบการลงทุนหุ้น</w:t>
      </w:r>
      <w:r w:rsidRPr="00CC3EC5">
        <w:rPr>
          <w:rFonts w:asciiTheme="majorBidi" w:eastAsia="Calibri" w:hAnsiTheme="majorBidi" w:cstheme="majorBidi"/>
          <w:sz w:val="28"/>
          <w:u w:val="single"/>
        </w:rPr>
        <w:t xml:space="preserve"> as </w:t>
      </w:r>
      <w:r w:rsidR="00F67151" w:rsidRPr="00CC3EC5">
        <w:rPr>
          <w:rFonts w:asciiTheme="majorBidi" w:eastAsia="Calibri" w:hAnsiTheme="majorBidi" w:cstheme="majorBidi"/>
          <w:sz w:val="28"/>
          <w:u w:val="single"/>
        </w:rPr>
        <w:t xml:space="preserve">of </w:t>
      </w:r>
      <w:r w:rsidR="00636C1D">
        <w:rPr>
          <w:rFonts w:asciiTheme="majorBidi" w:eastAsia="Calibri" w:hAnsiTheme="majorBidi" w:cstheme="majorBidi"/>
          <w:sz w:val="28"/>
          <w:u w:val="single"/>
        </w:rPr>
        <w:t>February 28</w:t>
      </w:r>
      <w:r w:rsidRPr="00CC3EC5">
        <w:rPr>
          <w:rFonts w:asciiTheme="majorBidi" w:eastAsia="Calibri" w:hAnsiTheme="majorBidi" w:cstheme="majorBidi"/>
          <w:sz w:val="28"/>
          <w:u w:val="single"/>
        </w:rPr>
        <w:t>, 202</w:t>
      </w:r>
      <w:r w:rsidR="00413203">
        <w:rPr>
          <w:rFonts w:asciiTheme="majorBidi" w:eastAsia="Calibri" w:hAnsiTheme="majorBidi" w:cstheme="majorBidi"/>
          <w:sz w:val="28"/>
          <w:u w:val="single"/>
        </w:rPr>
        <w:t>5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7"/>
        <w:gridCol w:w="8215"/>
      </w:tblGrid>
      <w:tr w:rsidR="00F749A1" w:rsidRPr="00CC3EC5" w14:paraId="579BC5BC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13806D" w14:textId="1BC98FE3" w:rsidR="00F749A1" w:rsidRPr="00CC3EC5" w:rsidRDefault="00F749A1" w:rsidP="00F749A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ADVANC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329570" w14:textId="3B12DC2B" w:rsidR="00F749A1" w:rsidRPr="00CC3EC5" w:rsidRDefault="00F749A1" w:rsidP="00F749A1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E65479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E65479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E65479">
              <w:rPr>
                <w:rFonts w:asciiTheme="majorBidi" w:eastAsia="Calibri" w:hAnsiTheme="majorBidi" w:cstheme="majorBidi"/>
                <w:sz w:val="28"/>
                <w:cs/>
              </w:rPr>
              <w:t xml:space="preserve">แอดวานซ์ อินโฟร์ เซอร์วิส จำกัด </w:t>
            </w:r>
            <w:r w:rsidRPr="00E65479">
              <w:rPr>
                <w:rFonts w:asciiTheme="majorBidi" w:eastAsia="Calibri" w:hAnsiTheme="majorBidi" w:cstheme="majorBidi"/>
                <w:sz w:val="28"/>
              </w:rPr>
              <w:t>(</w:t>
            </w:r>
            <w:r w:rsidRPr="00E65479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E65479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E65479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ประกอบธุรกิจให้บริการสื่อสารโทรคมนาคม ให้บริการโทรศัพท์เคลื่อนที่</w:t>
            </w:r>
            <w:r w:rsidRPr="00E65479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E65479">
              <w:rPr>
                <w:rFonts w:asciiTheme="majorBidi" w:eastAsia="CordiaUPC" w:hAnsiTheme="majorBidi" w:cstheme="majorBidi"/>
                <w:sz w:val="28"/>
                <w:cs/>
              </w:rPr>
              <w:t>อินเทอร์เน็ตความเร็วสูง</w:t>
            </w:r>
            <w:r w:rsidRPr="00E65479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E65479">
              <w:rPr>
                <w:rFonts w:asciiTheme="majorBidi" w:eastAsia="CordiaUPC" w:hAnsiTheme="majorBidi" w:cstheme="majorBidi"/>
                <w:sz w:val="28"/>
                <w:cs/>
              </w:rPr>
              <w:t>และดิจิตัลเซอร์วิส บริษัทเป็นผู้นำเครือข่ายโทรศัพท์เ</w:t>
            </w:r>
            <w:r w:rsidRPr="00E65479">
              <w:rPr>
                <w:rFonts w:asciiTheme="majorBidi" w:eastAsia="Calibri" w:hAnsiTheme="majorBidi" w:cstheme="majorBidi"/>
                <w:sz w:val="28"/>
                <w:cs/>
              </w:rPr>
              <w:t>คลื่อนที่ในประเทศไทย โดยมีส่วนแบ่งตลาด</w:t>
            </w:r>
            <w:r w:rsidRPr="00E65479">
              <w:rPr>
                <w:rFonts w:asciiTheme="majorBidi" w:eastAsia="CordiaUPC" w:hAnsiTheme="majorBidi" w:cstheme="majorBidi"/>
                <w:sz w:val="28"/>
                <w:cs/>
              </w:rPr>
              <w:t>ที่สูงถึง</w:t>
            </w:r>
            <w:r w:rsidRPr="00E65479">
              <w:rPr>
                <w:rFonts w:asciiTheme="majorBidi" w:eastAsia="Calibri" w:hAnsiTheme="majorBidi" w:cstheme="majorBidi"/>
                <w:sz w:val="28"/>
              </w:rPr>
              <w:t xml:space="preserve"> 48% </w:t>
            </w:r>
            <w:r w:rsidRPr="00E65479">
              <w:rPr>
                <w:rFonts w:asciiTheme="majorBidi" w:eastAsia="Calibri" w:hAnsiTheme="majorBidi" w:cstheme="majorBidi"/>
                <w:sz w:val="28"/>
                <w:cs/>
              </w:rPr>
              <w:t>จากความสามารถและคุณภาพในการบริการ รวมถึงศักยภาพในการแข่งขันที่สูง นอกจากนี้บริษัทยังมีโอกาสในการเติบโตในตลาดอินเทอร์เนตความเร็วสูงจากอัตราการเข้าถึงของครัวเรือนไทยที่ยังต่ำ</w:t>
            </w:r>
            <w:r w:rsidRPr="00E65479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E65479">
              <w:rPr>
                <w:rFonts w:asciiTheme="majorBidi" w:eastAsia="CordiaUPC" w:hAnsiTheme="majorBidi" w:cstheme="majorBidi"/>
                <w:sz w:val="28"/>
                <w:cs/>
              </w:rPr>
              <w:t>พร้อมทั้งบริการทางดิจิตัลอื่นๆ ที่มีแผนจะทำให้ครบวงจรมากขึ้น</w:t>
            </w:r>
          </w:p>
        </w:tc>
      </w:tr>
      <w:tr w:rsidR="00E77693" w:rsidRPr="00CC3EC5" w14:paraId="0661E40E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A0D716" w14:textId="636877E0" w:rsidR="00E77693" w:rsidRPr="00CC3EC5" w:rsidRDefault="00E77693" w:rsidP="00E7769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AMATA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6817B1" w14:textId="39CBC862" w:rsidR="00E77693" w:rsidRPr="00CC3EC5" w:rsidRDefault="00E77693" w:rsidP="00E7769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85595E">
              <w:rPr>
                <w:rFonts w:asciiTheme="majorBidi" w:eastAsia="CordiaUPC" w:hAnsiTheme="majorBidi" w:cstheme="majorBidi"/>
                <w:sz w:val="28"/>
                <w:cs/>
              </w:rPr>
              <w:t>บริษัท อมตะ คอร์ปอเรชัน จำกัด (มหาชน)</w:t>
            </w:r>
            <w:r w:rsidRPr="0085595E">
              <w:rPr>
                <w:rFonts w:asciiTheme="majorBidi" w:eastAsia="CordiaUPC" w:hAnsiTheme="majorBidi" w:cstheme="majorBidi"/>
                <w:sz w:val="28"/>
              </w:rPr>
              <w:t xml:space="preserve"> </w:t>
            </w:r>
            <w:r w:rsidRPr="0085595E">
              <w:rPr>
                <w:rFonts w:asciiTheme="majorBidi" w:eastAsia="CordiaUPC" w:hAnsiTheme="majorBidi" w:cstheme="majorBidi" w:hint="cs"/>
                <w:sz w:val="28"/>
                <w:cs/>
              </w:rPr>
              <w:t>ประกอบธุรกิจ</w:t>
            </w:r>
            <w:r w:rsidRPr="0085595E">
              <w:rPr>
                <w:rFonts w:asciiTheme="majorBidi" w:eastAsia="CordiaUPC" w:hAnsiTheme="majorBidi" w:cstheme="majorBidi"/>
                <w:sz w:val="28"/>
                <w:cs/>
              </w:rPr>
              <w:t>พัฒนานิคมอุตสาหกรรมทั้งในประเทศและต่างประเทศ โดยมีบริษัทในกลุ่มดำเนินธุรกิจด้านสาธารณูปโภค สิ่งอำนวยความสะดวกและบริการหลังการขาย ทั้งน้ำประปา กระแสไฟฟ้า และจัดจำหน่ายก๊าซธรรมชาติ</w:t>
            </w:r>
            <w:r w:rsidRPr="0085595E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ปัจจุบันบริษัทดำเนินขยายการลงทุนไปยังประเทศเพื่อนบ้าน อย่างเมียนมาร์ และเวียดนาม ซึ่งช่วยสร้างการการเติบโตให้แก่บริษัทในระยะยาว</w:t>
            </w:r>
            <w:r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</w:t>
            </w:r>
            <w:r w:rsidRPr="0085595E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นอกจากนี้</w:t>
            </w:r>
            <w:r>
              <w:rPr>
                <w:rFonts w:asciiTheme="majorBidi" w:eastAsia="CordiaUPC" w:hAnsiTheme="majorBidi" w:cstheme="majorBidi" w:hint="cs"/>
                <w:sz w:val="28"/>
                <w:cs/>
              </w:rPr>
              <w:t>ยังมี</w:t>
            </w:r>
            <w:r w:rsidRPr="0085595E">
              <w:rPr>
                <w:rFonts w:asciiTheme="majorBidi" w:eastAsia="CordiaUPC" w:hAnsiTheme="majorBidi" w:cstheme="majorBidi"/>
                <w:sz w:val="28"/>
                <w:cs/>
              </w:rPr>
              <w:t xml:space="preserve">การทยอยโอนที่ดิน </w:t>
            </w:r>
            <w:r w:rsidRPr="0085595E">
              <w:rPr>
                <w:rFonts w:asciiTheme="majorBidi" w:eastAsia="CordiaUPC" w:hAnsiTheme="majorBidi" w:cstheme="majorBidi"/>
                <w:sz w:val="28"/>
              </w:rPr>
              <w:t xml:space="preserve">backlog </w:t>
            </w:r>
            <w:r w:rsidRPr="0085595E">
              <w:rPr>
                <w:rFonts w:asciiTheme="majorBidi" w:eastAsia="CordiaUPC" w:hAnsiTheme="majorBidi" w:cstheme="majorBidi"/>
                <w:sz w:val="28"/>
                <w:cs/>
              </w:rPr>
              <w:t>ในมือ</w:t>
            </w:r>
            <w:r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รวมถึง</w:t>
            </w:r>
            <w:r w:rsidRPr="0085595E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ตัวเลข </w:t>
            </w:r>
            <w:r w:rsidRPr="0085595E">
              <w:rPr>
                <w:rFonts w:asciiTheme="majorBidi" w:eastAsia="CordiaUPC" w:hAnsiTheme="majorBidi" w:cstheme="majorBidi"/>
                <w:sz w:val="28"/>
              </w:rPr>
              <w:t xml:space="preserve">FDI </w:t>
            </w:r>
            <w:r w:rsidRPr="0085595E">
              <w:rPr>
                <w:rFonts w:asciiTheme="majorBidi" w:eastAsia="CordiaUPC" w:hAnsiTheme="majorBidi" w:cstheme="majorBidi" w:hint="cs"/>
                <w:sz w:val="28"/>
                <w:cs/>
              </w:rPr>
              <w:t>ที่ยังเติบโต</w:t>
            </w:r>
            <w:r w:rsidRPr="0085595E">
              <w:rPr>
                <w:rFonts w:asciiTheme="majorBidi" w:eastAsia="CordiaUPC" w:hAnsiTheme="majorBidi" w:cstheme="majorBidi"/>
                <w:sz w:val="28"/>
                <w:cs/>
              </w:rPr>
              <w:t xml:space="preserve"> แสดงให้เห็นถึงการลงทุนที่ยังมีเข้ามาต่อเนื่อง</w:t>
            </w:r>
            <w:r w:rsidRPr="0085595E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ทั้ง</w:t>
            </w:r>
            <w:r w:rsidRPr="0085595E">
              <w:rPr>
                <w:rFonts w:asciiTheme="majorBidi" w:eastAsia="CordiaUPC" w:hAnsiTheme="majorBidi" w:cstheme="majorBidi"/>
                <w:sz w:val="28"/>
                <w:cs/>
              </w:rPr>
              <w:t>นิคม</w:t>
            </w:r>
            <w:r w:rsidRPr="0085595E">
              <w:rPr>
                <w:rFonts w:asciiTheme="majorBidi" w:eastAsia="CordiaUPC" w:hAnsiTheme="majorBidi" w:cstheme="majorBidi" w:hint="cs"/>
                <w:sz w:val="28"/>
                <w:cs/>
              </w:rPr>
              <w:t>อุตสาหกรรม</w:t>
            </w:r>
            <w:r w:rsidRPr="0085595E">
              <w:rPr>
                <w:rFonts w:asciiTheme="majorBidi" w:eastAsia="CordiaUPC" w:hAnsiTheme="majorBidi" w:cstheme="majorBidi"/>
                <w:sz w:val="28"/>
                <w:cs/>
              </w:rPr>
              <w:t>ในไทยและเวียดนาม</w:t>
            </w:r>
          </w:p>
        </w:tc>
      </w:tr>
      <w:tr w:rsidR="00F749A1" w:rsidRPr="00CC3EC5" w14:paraId="466578EC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524F8D" w14:textId="4141180B" w:rsidR="00F749A1" w:rsidRPr="00CC3EC5" w:rsidRDefault="00F749A1" w:rsidP="00F749A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Calibri" w:hAnsiTheme="majorBidi" w:cstheme="majorBidi"/>
                <w:sz w:val="28"/>
              </w:rPr>
              <w:t>AOT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C2B9FA" w14:textId="1632240B" w:rsidR="00F749A1" w:rsidRPr="00CC3EC5" w:rsidRDefault="00F749A1" w:rsidP="00F749A1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ท่าอากาศยานไทย จำกัด 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>(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ประกอบธุรกิจท่าอากาศยานของประเทศไทย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โดยมีท่าอากาศยาน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เช่น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ท่าอากาศยานสุวรรณภูมิ มีสถานะเป็นผู้ผูกขาดในธุรกิจ บริษัทมีศักยภาพในการเติบโตในระยะยาวอย่างแข็งแกร่งจากจุดแข็งในด้านการท่องเที่ยวของประเทศที่เติบโตต่อเนื่อง ประกอบกับการส่งเสริมของภาครัฐและการขยายตัวของสายการบินต้นทุนต่ำ นอกจากนี้หลังจากหลายประเทศทั่วโลกเริ่มผ่อนคลายมาตรการเดินทางระหว่างประเทศ คาดว่าปริมาณผู้โดยสารและเที่ยวบินจะสามารถฟื้นตัวต่อเนื่อง</w:t>
            </w:r>
          </w:p>
        </w:tc>
      </w:tr>
      <w:tr w:rsidR="00E77693" w:rsidRPr="00CC3EC5" w14:paraId="58219A2C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DA09B" w14:textId="7415A948" w:rsidR="00E77693" w:rsidRPr="00CC3EC5" w:rsidRDefault="00E77693" w:rsidP="00E7769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BA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A716C6" w14:textId="3492ED65" w:rsidR="00E77693" w:rsidRPr="00CC3EC5" w:rsidRDefault="00E77693" w:rsidP="00E77693">
            <w:pPr>
              <w:spacing w:after="0" w:line="240" w:lineRule="auto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F01686">
              <w:rPr>
                <w:rFonts w:asciiTheme="majorBidi" w:eastAsia="CordiaUPC" w:hAnsiTheme="majorBidi" w:cs="Angsana New"/>
                <w:sz w:val="28"/>
                <w:cs/>
              </w:rPr>
              <w:t>บริษัท การบินกรุงเทพ จำกัด (มหาชน)</w:t>
            </w:r>
            <w:r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F01686">
              <w:rPr>
                <w:rFonts w:asciiTheme="majorBidi" w:eastAsia="CordiaUPC" w:hAnsiTheme="majorBidi" w:cs="Angsana New"/>
                <w:sz w:val="28"/>
                <w:cs/>
              </w:rPr>
              <w:t>ประกอบธุรกิจสายการบิน ธุรกิจสนามบิน และธุรกิจที่เกี่ยวข้องกับธุรกิจสนามบิน ได้แก่ การให้บริการกิจการภาคพื้นดิน การให้บริการอาหารบนเที่ยวบิน และการให้บริการคลังสินค้าระหว่างประเทศ ให้กับสายการบินของบริษัทและสายการบินอื่นๆ</w:t>
            </w:r>
            <w:r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 xml:space="preserve">โดยบริษัทได้รับประโยชน์จากการฟื้นตัวของภาคการท่องเที่ยว การกลับมาของนักท่องเที่ยวที่เพิ่มขึ้น </w:t>
            </w:r>
          </w:p>
        </w:tc>
      </w:tr>
      <w:tr w:rsidR="00E77693" w:rsidRPr="00CC3EC5" w14:paraId="63B5935A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7DC38F" w14:textId="23CB16B8" w:rsidR="00E77693" w:rsidRPr="00CC3EC5" w:rsidRDefault="00E77693" w:rsidP="00E7769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28"/>
              </w:rPr>
            </w:pPr>
            <w:r w:rsidRPr="00CC3EC5">
              <w:rPr>
                <w:rFonts w:asciiTheme="majorBidi" w:eastAsia="Times New Roman" w:hAnsiTheme="majorBidi" w:cstheme="majorBidi"/>
                <w:sz w:val="28"/>
              </w:rPr>
              <w:t>BBL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C42469" w14:textId="41334BF6" w:rsidR="00E77693" w:rsidRPr="00CC3EC5" w:rsidRDefault="00E77693" w:rsidP="00E77693">
            <w:pPr>
              <w:spacing w:after="0" w:line="240" w:lineRule="auto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CC3EC5">
              <w:rPr>
                <w:rFonts w:asciiTheme="majorBidi" w:hAnsiTheme="majorBidi" w:cstheme="majorBidi"/>
                <w:sz w:val="28"/>
                <w:cs/>
              </w:rPr>
              <w:t>ธนาคารกรุงเทพ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จำกัด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(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มหาชน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)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ประกอบธุรกิจธนาคารพาณิชย์ ให้บริการทางการเงินครบวงจรต่อธุรกิจขนาดใหญ่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, SME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และลูกค้าบุคคล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บริษัทเป็นธนาคารชั้นนำของประเทศไทย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มีเครือข่ายทุกพื้นที่ในประเทศ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และเขตเศรษฐกิจสำคัญของโลก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อีกทั้งมีสาขาคลอบคลุมใน 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>CLMV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 ส่งเสริมความได้เปรียบในการสนับสนุนการค้าระหว่างประเทศในกลุ่ม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CLMV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 มีศักยภาพในการเติบโตสูงจากการรวมกลุ่มของประชาคมอาเซียน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นอกจากนี้บริษัทยังได้ทำการเป็นพันธมิตรกับบริษัท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AIA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ซึ่งจะก่อให้เกิด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Synergy</w:t>
            </w:r>
          </w:p>
        </w:tc>
      </w:tr>
      <w:tr w:rsidR="008A582D" w:rsidRPr="00CC3EC5" w14:paraId="409A72D8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8F8E76" w14:textId="720899F1" w:rsidR="008A582D" w:rsidRPr="00CC3EC5" w:rsidRDefault="008A582D" w:rsidP="008A582D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Times New Roman" w:hAnsiTheme="majorBidi" w:cstheme="majorBidi"/>
                <w:sz w:val="28"/>
              </w:rPr>
              <w:t>BDMS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590ED3" w14:textId="4F06990D" w:rsidR="008A582D" w:rsidRPr="00CC3EC5" w:rsidRDefault="008A582D" w:rsidP="008A582D">
            <w:pPr>
              <w:spacing w:after="0" w:line="240" w:lineRule="auto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CC3EC5">
              <w:rPr>
                <w:rFonts w:asciiTheme="majorBidi" w:hAnsiTheme="majorBidi" w:cstheme="majorBidi"/>
                <w:sz w:val="28"/>
                <w:cs/>
              </w:rPr>
              <w:t>บริษัท กรุงเทพดุสิตเวชการ จำกัด(มหาชน)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ประกอบธุรกิจโรงพยาบาลเอกชนขนาดใหญ่ของประเทศ โดยมีโรงพยาบาลเครือข่ายในไทยและกัมพูชา ดำเนินการภายใต้ชื่อโรงพยาบาล 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6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กลุ่ม คือ กลุ่มโรงพยาบาลกรุงเทพ กลุ่มโรงพยาบาลสมิติเวช โรงพยาบาลบี เอ็น เอช กลุ่มโรงพยาบาลพญาไท กลุ่มโรงพยาบาลเปาโล และกลุ่มโรงพยาบาลรอยัล รวมถึงธุรกิจที่ให้การสนับสนุนด้านการแพทย์ ได้แก่ ธุรกิจห้องปฏิบัติการทางการแพทย์ ธุรกิจผลิตยาและธุรกิจผลิตน้ำเกลือ เป็นต้น นอกจากบริษัทจะมีความได้เปรียบจากการกระจายฐานผู้ป่วยไปสู่ตลาดใหม่ เช่น จีน รัสเซีย และกลุ่ม 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CLMV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แล้ว บริษัทยังเป็นผู้บุกเบิกในการบริการสุขภาพครบวงจร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 BDMS Wellness Clinic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 เพื่อสร้างการเติบโตของรายได้ในระยะยาว</w:t>
            </w:r>
          </w:p>
        </w:tc>
      </w:tr>
      <w:tr w:rsidR="0035500A" w:rsidRPr="00CC3EC5" w14:paraId="41E04BD0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1CC805" w14:textId="5FDAFEE2" w:rsidR="0035500A" w:rsidRPr="00CC3EC5" w:rsidRDefault="0035500A" w:rsidP="0035500A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lastRenderedPageBreak/>
              <w:t>BH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3225C7" w14:textId="6F711D09" w:rsidR="0035500A" w:rsidRPr="00CC3EC5" w:rsidRDefault="0035500A" w:rsidP="0035500A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C3EC5">
              <w:rPr>
                <w:rFonts w:asciiTheme="majorBidi" w:hAnsiTheme="majorBidi" w:cstheme="majorBidi"/>
                <w:sz w:val="28"/>
                <w:cs/>
              </w:rPr>
              <w:t>บริษัท โรงพยาบาลบำรุงราษฎร์ จำกัด (มหาชน)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 </w:t>
            </w:r>
            <w:r>
              <w:rPr>
                <w:rFonts w:asciiTheme="majorBidi" w:hAnsiTheme="majorBidi" w:cstheme="majorBidi" w:hint="cs"/>
                <w:sz w:val="28"/>
                <w:cs/>
              </w:rPr>
              <w:t>ประกอบ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ธุรกิจโรงพยาบาลเอกชน ภายใต้ชื่อ โรงพยาบาลบำรุงราษฎร์อินเตอร์เนชั่นแนล ในกรุงเทพมหานคร โดยมีการให้บริการทางการแพทย์ครบวงจรทั้งผู้ป่วยนอกและผู้ป่วยใน รวมทั้งศูนย์บริการผู้ป่วยต่างชาติ และลงทุนในธุรกิจการแพทย์และธุรกิจที่เกี่ยวข้องทั้งในและต่างประเทศ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 </w:t>
            </w:r>
            <w:r>
              <w:rPr>
                <w:rFonts w:asciiTheme="majorBidi" w:hAnsiTheme="majorBidi" w:cstheme="majorBidi" w:hint="cs"/>
                <w:sz w:val="28"/>
                <w:cs/>
              </w:rPr>
              <w:t xml:space="preserve">โดยบริษัทยังมีทิศทางการเติบโตต่อเนื่องจากแนวโน้มของ 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medical tourism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โดยเฉพาะผู้ป่วยกลุ่ม 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Middle east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และ</w:t>
            </w:r>
            <w:r>
              <w:rPr>
                <w:rFonts w:asciiTheme="majorBidi" w:hAnsiTheme="majorBidi" w:cstheme="majorBidi" w:hint="cs"/>
                <w:sz w:val="28"/>
                <w:cs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Indochina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อีกทั้ง</w:t>
            </w:r>
            <w:r>
              <w:rPr>
                <w:rFonts w:asciiTheme="majorBidi" w:hAnsiTheme="majorBidi" w:cstheme="majorBidi" w:hint="cs"/>
                <w:sz w:val="28"/>
                <w:cs/>
              </w:rPr>
              <w:t>บริษัทมีแผน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เน้นการเพิ่ม </w:t>
            </w:r>
            <w:r w:rsidRPr="00CC3EC5">
              <w:rPr>
                <w:rFonts w:asciiTheme="majorBidi" w:hAnsiTheme="majorBidi" w:cstheme="majorBidi"/>
                <w:sz w:val="28"/>
              </w:rPr>
              <w:t xml:space="preserve">penetration rate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ในตลาดใหม่ </w:t>
            </w:r>
            <w:r>
              <w:rPr>
                <w:rFonts w:asciiTheme="majorBidi" w:hAnsiTheme="majorBidi" w:cstheme="majorBidi" w:hint="cs"/>
                <w:sz w:val="28"/>
                <w:cs/>
              </w:rPr>
              <w:t>อย่าง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ซาอุดิอาระเบีย</w:t>
            </w:r>
            <w:r>
              <w:rPr>
                <w:rFonts w:asciiTheme="majorBidi" w:hAnsiTheme="majorBidi" w:cstheme="majorBidi" w:hint="cs"/>
                <w:sz w:val="28"/>
                <w:cs/>
              </w:rPr>
              <w:t xml:space="preserve"> รวมถึงเจาะตลาดใหม่ในประเทศเวียดนาม</w:t>
            </w:r>
          </w:p>
        </w:tc>
      </w:tr>
      <w:tr w:rsidR="0035500A" w:rsidRPr="00CC3EC5" w14:paraId="541317EA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4EAA66" w14:textId="0E6620E3" w:rsidR="0035500A" w:rsidRDefault="0035500A" w:rsidP="0035500A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CK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EBBF35" w14:textId="7F086174" w:rsidR="0035500A" w:rsidRPr="00CC3EC5" w:rsidRDefault="0035500A" w:rsidP="0035500A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E6068">
              <w:rPr>
                <w:rFonts w:ascii="Angsana New" w:eastAsia="CordiaUPC" w:hAnsi="Angsana New" w:cs="Angsana New"/>
                <w:sz w:val="28"/>
                <w:cs/>
              </w:rPr>
              <w:t>บริษัท ช.การช่าง จำกัด (มหาชน)</w:t>
            </w:r>
            <w:r>
              <w:rPr>
                <w:rFonts w:ascii="Angsana New" w:eastAsia="CordiaUPC" w:hAnsi="Angsana New" w:cs="Angsana New"/>
                <w:sz w:val="28"/>
              </w:rPr>
              <w:t xml:space="preserve"> 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ประกอบธุรกิจ</w:t>
            </w:r>
            <w:r w:rsidRPr="00CE6068">
              <w:rPr>
                <w:rFonts w:ascii="Angsana New" w:eastAsia="CordiaUPC" w:hAnsi="Angsana New" w:cs="Angsana New"/>
                <w:sz w:val="28"/>
                <w:cs/>
              </w:rPr>
              <w:t>ก่อสร้าง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ซึ่ง</w:t>
            </w:r>
            <w:r w:rsidRPr="00CE6068">
              <w:rPr>
                <w:rFonts w:ascii="Angsana New" w:eastAsia="CordiaUPC" w:hAnsi="Angsana New" w:cs="Angsana New"/>
                <w:sz w:val="28"/>
                <w:cs/>
              </w:rPr>
              <w:t xml:space="preserve">สามารถรับบริหารโครงการขนาดใหญ่ที่ซับซ้อนทุกรูปแบบ 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รวมถึง</w:t>
            </w:r>
            <w:r w:rsidRPr="00CE6068">
              <w:rPr>
                <w:rFonts w:ascii="Angsana New" w:eastAsia="CordiaUPC" w:hAnsi="Angsana New" w:cs="Angsana New"/>
                <w:sz w:val="28"/>
                <w:cs/>
              </w:rPr>
              <w:t>การพัฒนา ลงทุน และบริหารโครงการสัมปทานระบบสาธารณูปโภคขั้นพื้นฐานขนาดใหญ่ในประเทศและภูมิภาคอย่างครบวงจร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โดย</w:t>
            </w:r>
            <w:r w:rsidRPr="002E15B2">
              <w:rPr>
                <w:rFonts w:ascii="Angsana New" w:eastAsia="CordiaUPC" w:hAnsi="Angsana New" w:cs="Angsana New"/>
                <w:sz w:val="28"/>
                <w:cs/>
              </w:rPr>
              <w:t xml:space="preserve">บริษัทได้ประโยชน์จากการผลักดันการประมูลโครงการโครงสร้างพื้นฐานต่างๆ ของรัฐบาล โดยความคืบหน้าโครงการใหม่ๆ นั้นยังอยู่ในทิศทางที่ดี บริษัทมีโอกาสในการเข้าร่วมประมูลหลายโครงการ </w:t>
            </w:r>
          </w:p>
        </w:tc>
      </w:tr>
      <w:tr w:rsidR="00A64D54" w:rsidRPr="00CC3EC5" w14:paraId="7254548C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C3E411" w14:textId="08EC4948" w:rsidR="00A64D54" w:rsidRPr="00CC3EC5" w:rsidRDefault="00A64D54" w:rsidP="00A64D54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COM7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11075D" w14:textId="6BC3F7B1" w:rsidR="00A64D54" w:rsidRPr="00191AD4" w:rsidRDefault="00A64D54" w:rsidP="00A64D54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b/>
                <w:bCs/>
                <w:sz w:val="28"/>
                <w:cs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บริษัท คอมเซเว่น จำกัด (มหาชน) ประกอบธุรกิจจำหน่ายสินค้าไอที ประเภทคอมพิวเตอร์แล็บท็อป คอมพิวเตอร์แบบตั้งโต๊ะ โทรศัพท์เคลื่อนที่ แท็บเล็ต และอุปกรณ์เสริมที่เกี่ยวข้อง ผ่านช่องทางการจำหน่ายหลัก รวมถึงการให้บริการศูนย์ซ่อมสินค้าแบรนด์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Apple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 โดยบริษัทเติบโตตามการเปลี่ยนแปลงและพัฒนาของเทคโนโลยี ทำให้ความต้องการสินค้า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IT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ต่างๆ เพิ่มสูงขึ้น โดยบริษัทเพิ่มประเภทสินค้าที่มี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GPM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สูงขึ้น รวมถึงเพิ่มช่องทางการขาย ทั้งผ่านทางออนไลน์ และ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Big C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ทั้งการขายสินค้าเงินผ่อนผ่าน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U-Fund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เพื่อเพิ่มการเข้าถึงกลุ่มลูกค้าที่ไม่มีบัตรเครดิต ซึ่งช่วยเสริมให้บริษัทรายได้การขาย และรายได้ดอกเบี้ยเพิ่มขึ้น</w:t>
            </w:r>
          </w:p>
        </w:tc>
      </w:tr>
      <w:tr w:rsidR="00471239" w:rsidRPr="00CC3EC5" w14:paraId="607815A8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501EC9" w14:textId="29194C75" w:rsidR="00471239" w:rsidRPr="00CC3EC5" w:rsidRDefault="00471239" w:rsidP="00471239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Calibri" w:hAnsiTheme="majorBidi" w:cstheme="majorBidi"/>
                <w:sz w:val="28"/>
              </w:rPr>
              <w:t>CPALL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BA1302" w14:textId="4A96F6DA" w:rsidR="00471239" w:rsidRPr="00CC3EC5" w:rsidRDefault="00471239" w:rsidP="00471239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ซีพี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ออลล์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จำกัด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(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ประกอบธุรกิจร้านสะดวกซื้อภายใต้แบรนด์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7-Eleven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 ลงทุนในธุรกิจสนับสนุน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ร้านค้าสะดวกซื้อและลงทุนในศูนย์จำหน่ายสินค้าภายใต้ชื่อ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“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แม็คโคร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>”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 บริษัทมีศักยภาพในการเติบโต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จากการสร้างประสบการณ์ชอปปิ้งใหม่ของ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7-Eleven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รุ่นใหม่ไปสู่ร้านค้าปลีกแบบ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Omni-channel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รวมถึงการเพิ่มประสิทธิภาพการดำเนินงานจากการใช้เทคโนโลยีซึ่งจะลดค่าใช้จ่ายในการดำเนินการมากขึ้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นอกจากนี้บริษัทยังมีโอกาสเติบโตจากนักท่องเที่ยวจีนที่มากขึ้นซึ่งมีระบบชำระได้ทั้ง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UnionPay Alipay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และ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WeChat Pay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 ประกอบกับส่วนแบ่งรายได้จากห้างค้าปลีก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แม็คโครซึ่งมีการเปิดสาขาเพิ่มอย่างต่อเนื่อง นอกจากนี้บริษัทยังมีแผนที่จะขยายการลงทุนไปในต่างประเทศมากขึ้น</w:t>
            </w:r>
          </w:p>
        </w:tc>
      </w:tr>
      <w:tr w:rsidR="00471239" w:rsidRPr="00CC3EC5" w14:paraId="7C30C187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4B61CE" w14:textId="2DB137D1" w:rsidR="00471239" w:rsidRDefault="00471239" w:rsidP="00471239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CPAXT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F3E1F8" w14:textId="43F8CF0E" w:rsidR="00471239" w:rsidRPr="006F32DE" w:rsidRDefault="00471239" w:rsidP="00471239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BF4D24">
              <w:rPr>
                <w:rFonts w:asciiTheme="majorBidi" w:hAnsiTheme="majorBidi" w:cs="Angsana New"/>
                <w:sz w:val="28"/>
                <w:cs/>
              </w:rPr>
              <w:t>บริษัท ซีพี แอ็กซ์ตร้า จำกัด (มหาชน)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ประกอบธุรกิจศูนย์จำหน่ายสินค้าระบบสมาชิกแบบชำระเงินสดและบริการตัวเอง (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cash &amp; carry)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ภายใต้แบรนด์ “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Makro”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ในประเทศไทย กัมพูชา จีน และเมียนมา และแบรนด์ “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LOTS Wholesale Solutions”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ในประเทศอินเดีย รวมถึงให้บริการด้านจัดเก็บและจัดส่งในธุรกิจ 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food service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โดยการรวมกันของ 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MAKRO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และ 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Lotus’s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จะทำให้บริษัทกลายเป็นผู้ค้าปลีกค้าส่งสินค้าอุปโภคบริโภครายใหญ่ที่สุดในภูมิภาคเอเชียตะวันออกเฉียงใต้</w:t>
            </w:r>
            <w:r>
              <w:rPr>
                <w:rFonts w:asciiTheme="majorBid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โดยบริษัทตั้งเป้าหมายสร้างแพลตฟอร์มการค้าปลีกแบบหลากหลายช่องทาง (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omnichannel)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ที่มุ่งเน้นการจำหน่ายสินค้าในภูมิภาคเอเชียใต้และเอเชียตะวันออกเฉียงใต้ ซึ่งมีอัตราการเติบโตที่สูงตามแนวโน้มการเติบโตของ 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GDP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จำนวนประชากรที่เพิ่มขึ้น การขยายตัวของเมือง การจับจ่ายใช้สอยและมาตรฐานการครองชีพที่สูงขึ้น</w:t>
            </w:r>
          </w:p>
        </w:tc>
      </w:tr>
      <w:tr w:rsidR="00471239" w:rsidRPr="00CC3EC5" w14:paraId="38DECBD8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E9BAD6" w14:textId="0955B22E" w:rsidR="00471239" w:rsidRDefault="00471239" w:rsidP="00471239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CPN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B15A38" w14:textId="2044DD85" w:rsidR="00471239" w:rsidRPr="006F32DE" w:rsidRDefault="00471239" w:rsidP="00471239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บริษัท เซ็นทรัลพัฒนา จำกัด (มหาชน) ประกอบธุรกิจพัฒนาและให้เช่าพื้นที่ศูนย์การค้าขนาดใหญ่ รวมถึงธุรกิจอื่นที่เกี่ยวเนื่อง และส่งเสริมการประกอบธุรกิจศูนย์การค้า เช่น อาคารสำนักงาน โรงแรม ที่พักอาศัย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lastRenderedPageBreak/>
              <w:t xml:space="preserve">และศูนย์อาหาร โดยบริษัทเริ่มเห็นสัญญาณเชิงบวกในการฟื้นตัวของรายได้ จากการเปิดประเทศทำให้นักท่องเที่ยวเพิ่มมากขึ้น ซึ่งส่งผลดีต่อ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traffic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ที่เพิ่มขี้นได้อย่างต่อเนื่อง นอกจากนี้บริษัทยังได้เข้าซื้อหุ้น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SF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ช่วยให้บริษัทขยายพอร์ตโครงการศูนย์การค้า ขยายฐานลูกค้าใหม่ในเขตบางนา บางใหญ่ และรังสิต ซึ่งเป็นการสร้างโอกาสเติบโตในระยะยาว</w:t>
            </w:r>
          </w:p>
        </w:tc>
      </w:tr>
      <w:tr w:rsidR="00492891" w:rsidRPr="00CC3EC5" w14:paraId="1FD37D92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3F648C" w14:textId="1445750A" w:rsidR="00492891" w:rsidRPr="00CC3EC5" w:rsidRDefault="00492891" w:rsidP="0049289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Calibri" w:hAnsiTheme="majorBidi" w:cstheme="majorBidi"/>
                <w:sz w:val="28"/>
              </w:rPr>
              <w:lastRenderedPageBreak/>
              <w:t>CRC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013177" w14:textId="47A7B143" w:rsidR="00492891" w:rsidRPr="00CC3EC5" w:rsidRDefault="00492891" w:rsidP="00492891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C3EC5">
              <w:rPr>
                <w:rFonts w:asciiTheme="majorBidi" w:hAnsiTheme="majorBidi" w:cstheme="majorBidi"/>
                <w:sz w:val="28"/>
                <w:cs/>
              </w:rPr>
              <w:t xml:space="preserve">บริษัท เซ็นทรัล รีเทล คอร์ปอเรชั่น จำกัด (มหาชน) ประกอบธุรกิจค้าปลีกสินค้าผ่านช่องทางที่หลากหลายในประเทศไทย ประเทศอิตาลี และประเทศเวียดนาม และเป็นผู้บุกเบิกธุรกิจค้าปลีกในรูปแบบ 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Omni-channel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ในประเทศไทย โดยธุรกิจสามารถแบ่งออกเป็น 3 กลุ่ม ได้แก่ กลุ่มแฟชั่น กลุ่มฮาร์ดไลน์ และกลุ่มฟู้ด โดยแต่ละแบรนด์ค้าปลีกจะมีรูปแบบและลักษณะต่างๆ ที่แตกต่างกัน เช่น เครือข่ายร้านค้า รูปแบบร้านค้า สินค้าที่เสนอขาย กลยุทธ์ในการสื่อสารแบรนด์ (</w:t>
            </w:r>
            <w:r w:rsidRPr="00CC3EC5">
              <w:rPr>
                <w:rFonts w:asciiTheme="majorBidi" w:eastAsia="Times New Roman" w:hAnsiTheme="majorBidi" w:cstheme="majorBidi"/>
                <w:sz w:val="28"/>
              </w:rPr>
              <w:t xml:space="preserve">Branding) </w:t>
            </w:r>
            <w:r w:rsidRPr="00CC3EC5">
              <w:rPr>
                <w:rFonts w:asciiTheme="majorBidi" w:hAnsiTheme="majorBidi" w:cstheme="majorBidi"/>
                <w:sz w:val="28"/>
                <w:cs/>
              </w:rPr>
              <w:t>และจุดยืนทางการตลาด ซึ่งช่วยเสริมสร้างเครือข่ายร้านค้าปลีกในการนำเสนอสินค้าและบริการแก่ผู้บริโภค</w:t>
            </w:r>
          </w:p>
        </w:tc>
      </w:tr>
      <w:tr w:rsidR="00471239" w:rsidRPr="00CC3EC5" w14:paraId="0CAA2CF2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5E448E" w14:textId="70E547C3" w:rsidR="00471239" w:rsidRPr="00CC3EC5" w:rsidRDefault="00471239" w:rsidP="00471239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Calibri" w:hAnsiTheme="majorBidi" w:cstheme="majorBidi"/>
                <w:sz w:val="28"/>
              </w:rPr>
              <w:t>DELTA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78ADA4" w14:textId="654CCD20" w:rsidR="00471239" w:rsidRPr="00CC3EC5" w:rsidRDefault="00471239" w:rsidP="00471239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บริษัทเดลต้า อีเลคโทรนิคส์ (ประเทศไทย) จำกัด (มหาชน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ประกอบธุรกิจผลิตและจำหน่ายผลิตภัณฑ์ด้านการจัดการระบบกำลังไฟฟ้า (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Power management solutions)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รวมถึงชิ้นส่วนอิเล็กทรอนิกส์บางประเภท ได้แก่ พัดลมอิเล็กทรอนิกส์ (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DC Fan)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อีเอ็มไอ ฟิลเตอร์ (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EMI)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และโซลินอยด์ มีฐานการผลิตอยู่ในภูมิภาคต่างๆ ทั่วโลก ได้แก่ เอเชีย ยุโรป และอเมริกาใต้ โดยบริษัทยังมีแนวโน้มเติบโตในระยะยาวในทุกหลุ่มสินค้า ทั้งกลุ่ม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Data Center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ที่ยังเติบโตดีต่อเนื่อง กลุ่ม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EV car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 ที่ได้แรงหนุนจากหลายประเทศมีแผนยกเลิกการผลิตรถเครื่องยนต์สันดาปและสนับสนุน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EV car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 นอกจากนี้บริษัทยังมีศักยภาพในการเติบโตด้วยจุดเด่นของสายการผลิตที่มีต้นทุนต่ำ มีฐานลูกค้าหลายกลุ่มสินค้าทั้งกลุ่มรถยนต์ กลุ่มโทรคมนาคม รวมทั้งมีลูกค้าในหลายภูมิภาคทั้งยุโรป สหรัฐฯ และเอเชีย</w:t>
            </w:r>
          </w:p>
        </w:tc>
      </w:tr>
      <w:tr w:rsidR="005A28D3" w:rsidRPr="00CC3EC5" w14:paraId="4B3D43A8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504ECE" w14:textId="395F1875" w:rsidR="005A28D3" w:rsidRPr="00CC3EC5" w:rsidRDefault="005A28D3" w:rsidP="005A28D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GPSC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EC2B13" w14:textId="103A11CE" w:rsidR="005A28D3" w:rsidRPr="00CC3EC5" w:rsidRDefault="005A28D3" w:rsidP="005A28D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F32DE">
              <w:rPr>
                <w:rFonts w:asciiTheme="majorBidi" w:eastAsia="CordiaUPC" w:hAnsiTheme="majorBidi" w:cs="Angsana New"/>
                <w:sz w:val="28"/>
                <w:cs/>
              </w:rPr>
              <w:t>บริษัท โกลบอล เพาเวอร์ ซินเนอร์ยี่ จำกัด (มหาชน) ดำเนินธุรกิจไฟฟ้า เพื่อรองรับการเติบโตของธุรกิจของกลุ่มปตท.</w:t>
            </w:r>
            <w:r w:rsidRPr="006F32DE"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6F32DE">
              <w:rPr>
                <w:rFonts w:asciiTheme="majorBidi" w:eastAsia="CordiaUPC" w:hAnsiTheme="majorBidi" w:cs="Angsana New"/>
                <w:sz w:val="28"/>
                <w:cs/>
              </w:rPr>
              <w:t>และอุตสาหกรรมอื่นๆ รวมถึงการลงทุนโครงการโรงไฟฟ้าทั้งในและต่างประเทศ การพัฒนาธุรกิจระบบกักเก็บพลังงาน เพื่อ</w:t>
            </w:r>
            <w:r w:rsidRPr="0003238E">
              <w:rPr>
                <w:rFonts w:asciiTheme="majorBidi" w:eastAsia="CordiaUPC" w:hAnsiTheme="majorBidi" w:cs="Angsana New"/>
                <w:sz w:val="28"/>
                <w:cs/>
              </w:rPr>
              <w:t>ก้าวเป็นบริษัทไฟฟ้าชั้นนำที่ดำเนินธุรกิจไฟฟ้าโดยประยุกต์ใช้นวัตกรรมใหม่ๆ และสร้างความยั่งยืนในระดับสากล</w:t>
            </w:r>
            <w:r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โดยกำลังการผลิตและกำไรของบริษัทนั้นจะเติบโตตามนโยบายการขยายพอร์ตโรงไฟฟ้าของกลุ่มปตท. ซึ่งยังคงมีการเติบโตอย่างต่อเนื่อง</w:t>
            </w:r>
          </w:p>
        </w:tc>
      </w:tr>
      <w:tr w:rsidR="00471239" w:rsidRPr="00CC3EC5" w14:paraId="0ED0E22C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2CBFD5" w14:textId="02C17507" w:rsidR="00471239" w:rsidRPr="00CC3EC5" w:rsidRDefault="00471239" w:rsidP="00471239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Calibri" w:hAnsiTheme="majorBidi" w:cstheme="majorBidi"/>
                <w:sz w:val="28"/>
              </w:rPr>
              <w:t>GULF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C800BB" w14:textId="6D886C56" w:rsidR="00471239" w:rsidRPr="00CC3EC5" w:rsidRDefault="00471239" w:rsidP="00471239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บริษัท กัลฟ์ เอ็นเนอร์จี ดีเวลลอปเมนท์ จำกัด (มหาชน) ประกอบธุรกิจผ่านการถือหุ้นในบริษัทอื่น (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Holding Company)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โดยมีโครงสร้างธุรกิจหลักแบ่งออกเป็น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3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กลุ่ม ได้แก่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(1)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ธุรกิจพลังงาน (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Energy Business)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ซึ่งประกอบด้วยธุรกิจผลิตไฟฟ้าจากก๊าซธรรมชาติ พลังงานหมุนเวียน และก๊าซ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โดยบริษัทดำเนินธุรกิจพลังงานมาอย่างยาวนานมากกว่า 30 โครงการ หรือมากกว่า 14 กิกะวัตต์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(2)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ธุรกิจโครงสร้างพื้นฐานและสาธารณูปโภค (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Infrastructure &amp; Utilities Business)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 ซึ่งบริษัทลงทุนโคงรการทั่วประเทศ เช่น การพัฒนาท่าเรืออุตสาหกรรมมาบตาพุดระยะที่ 3 และการพัฒนาท่าเรือแหลมฉบังระยะที่ 3 และ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 (3)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ธุรกิจดิจิทัล (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Digital Business)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 เพื่อก้าวทันการเติบโตอย่างก้าวกระโดดของโครงสร้างพื้นฐานด้านดิจิทัลในประเทศไทย บริษัทได้ร่วมลงทุนในโครงการต่างๆ เช่น การเข้าเป็นผู้ถือหุ้น </w:t>
            </w:r>
            <w:proofErr w:type="spellStart"/>
            <w:r w:rsidRPr="00CC3EC5">
              <w:rPr>
                <w:rFonts w:asciiTheme="majorBidi" w:eastAsia="CordiaUPC" w:hAnsiTheme="majorBidi" w:cstheme="majorBidi"/>
                <w:sz w:val="28"/>
              </w:rPr>
              <w:t>Intuch</w:t>
            </w:r>
            <w:proofErr w:type="spellEnd"/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การลงุทนพัฒนา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Data Center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 และการร่วมทุนกับ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Binance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 เพื่อลงทุนในสินทรัพย์ดิจิทัล โครงสร้างพื้นฐานดิจิทัล และเทคโนโลยีบล็อกเชน</w:t>
            </w:r>
          </w:p>
        </w:tc>
      </w:tr>
      <w:tr w:rsidR="008048A3" w:rsidRPr="00CC3EC5" w14:paraId="394B60EE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46CD62" w14:textId="2870EA8C" w:rsidR="008048A3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INTUCH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41E718" w14:textId="66D9B590" w:rsidR="008048A3" w:rsidRPr="00CC3EC5" w:rsidRDefault="008048A3" w:rsidP="008048A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D941FA">
              <w:rPr>
                <w:rFonts w:ascii="Angsana New" w:eastAsia="CordiaUPC" w:hAnsi="Angsana New" w:cs="Angsana New"/>
                <w:sz w:val="28"/>
                <w:cs/>
              </w:rPr>
              <w:t>บริษัท อินทัช โฮลดิ้งส์ จำกัด (มหาชน)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 xml:space="preserve">ประกอบธุรกิจด้านการลงทุนในธุรกิจโทรคมนาคม สื่อ และเทคโนโลยี โดยแบ่งออกเป็น 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3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>สายธุรกิจหลัก คือ ธุรกิจสื่อสารโทรคมนาคมไร้สาย ธุรกิจดาวเทียม และธุรกิจ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lastRenderedPageBreak/>
              <w:t>อื่นๆ เช่น ธุรกิจทีวีโฮมช็อปปิ้ง และอินเว้นท์ โครงการที่จัดตั้งขึ้นเพื่อร่วมลงทุนกับกลุ่มนักธุรกิจรุ่นใหม่ โดยบริษัทมีความเชี่ยวชาญในการให้บริการโทรศัพท์เคลื่อนที่มากกว่า 20 ปี ซึ่งสามารถครองอันดับ 1 ส่วนแบ่งการตลาดในเชิงรายได้และจำนวนผู้ใช้บริการมาอย่างต่อเนื่อง ทั้งยังต่อยอดการให้บริการไปสู่การพัฒนาดิจิทอลคอนเทนต์ให้มีความหลากหลาย และตอบสนองไลฟ์สไตล์ของผู้ใช้บริการสู่ยุคดิจิทอลไลฟ์มากยิ่งขึ้น</w:t>
            </w:r>
          </w:p>
        </w:tc>
      </w:tr>
      <w:tr w:rsidR="008048A3" w:rsidRPr="00CC3EC5" w14:paraId="49132864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9504BD" w14:textId="70098E78" w:rsidR="008048A3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lastRenderedPageBreak/>
              <w:t>KBANK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E38933" w14:textId="4DA98BD6" w:rsidR="008048A3" w:rsidRPr="00D941FA" w:rsidRDefault="008048A3" w:rsidP="008048A3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 xml:space="preserve">ธนาคารกสิกรไทย จำกัด 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(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ประกอบธุรกิจธนาคารพาณิชย์ ธุรกิจหลักทรัพย์และธุรกิจที่เกี่ยวเนื่องกับสถาบันการเงิน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เป็นหนึ่งในธนาคารชั้นนำของประเทศไทย ธนาคารมีแนวโน้มที่จะผลักดันค่าธรรมเนียมจากธุรกรรม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cross sales 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ต่างๆ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มากขึ้น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ได้แก่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การขายประกัน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กองทุน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รวมถึงบริการ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wealth management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ซึ่งเริ่มเป็นที่นิยมมากขึ้น ธนาคารมีศักยภาพเติบโตระยะยาวจากการให้บริการสินเชื่อแก่ธุรกิจต่างๆในประเทศไทย รวมถึงมีศักยภาพในการลดต้นทุนในการดำเนินการจากการใช้เทคโนโลยีสมัยใหม่</w:t>
            </w:r>
          </w:p>
        </w:tc>
      </w:tr>
      <w:tr w:rsidR="008048A3" w:rsidRPr="00CC3EC5" w14:paraId="115BCD83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20BFA8" w14:textId="3F7FEF17" w:rsidR="008048A3" w:rsidRPr="00CC3EC5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KTB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657590" w14:textId="404965D0" w:rsidR="008048A3" w:rsidRPr="00CC3EC5" w:rsidRDefault="00693FAD" w:rsidP="008048A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B4E4E">
              <w:rPr>
                <w:rFonts w:ascii="Angsana New" w:eastAsia="CordiaUPC" w:hAnsi="Angsana New" w:cs="Angsana New"/>
                <w:sz w:val="28"/>
                <w:cs/>
              </w:rPr>
              <w:t>ธนาคารกรุงไทย จำกัด (มหาชน)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>ประกอบธุรกิจธนาคารพาณิชย์ที่ให้บริการทางการเงินครบวงจร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โดยธนาคารมีการเติบโตจากการเพิ่มขึ้นของรายได้รวม การลดลงของค่าใช้จ่ายสำรองที่ลดลง เพราะธนาคารได้มีการเร่งตั้งสำรองล่วงหน้าไปมากแล้ว อีกทั้งธนาคารยังมีคุณภาพสินทรัพย์ที่แข็งแกร่งจากการปล่อยสินเชื่อภาครัฐที่มีความเสี่ยงต่ำ นอกจากนี้ธนาคารยังได้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>ร่วมมือกับ เอคเซนเชอร์โซลูชั่นส์ (</w:t>
            </w:r>
            <w:r w:rsidRPr="00950102">
              <w:rPr>
                <w:rFonts w:ascii="Angsana New" w:eastAsia="CordiaUPC" w:hAnsi="Angsana New" w:cs="Angsana New"/>
                <w:sz w:val="28"/>
              </w:rPr>
              <w:t xml:space="preserve">ACN) 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>เพื่อ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ร่วมพัฒนา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 w:rsidRPr="00950102">
              <w:rPr>
                <w:rFonts w:ascii="Angsana New" w:eastAsia="CordiaUPC" w:hAnsi="Angsana New" w:cs="Angsana New"/>
                <w:sz w:val="28"/>
              </w:rPr>
              <w:t xml:space="preserve">Application 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>เป๋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า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 xml:space="preserve">ตัง และ </w:t>
            </w:r>
            <w:proofErr w:type="spellStart"/>
            <w:r w:rsidRPr="00950102">
              <w:rPr>
                <w:rFonts w:ascii="Angsana New" w:eastAsia="CordiaUPC" w:hAnsi="Angsana New" w:cs="Angsana New"/>
                <w:sz w:val="28"/>
              </w:rPr>
              <w:t>Krungthai</w:t>
            </w:r>
            <w:proofErr w:type="spellEnd"/>
            <w:r w:rsidRPr="00950102">
              <w:rPr>
                <w:rFonts w:ascii="Angsana New" w:eastAsia="CordiaUPC" w:hAnsi="Angsana New" w:cs="Angsana New"/>
                <w:sz w:val="28"/>
              </w:rPr>
              <w:t xml:space="preserve"> NEXT 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>ให้มี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ความสามารถมากขึ้น โดยธนาคาร</w:t>
            </w:r>
            <w:r w:rsidRPr="00224089">
              <w:rPr>
                <w:rFonts w:ascii="Angsana New" w:eastAsia="CordiaUPC" w:hAnsi="Angsana New" w:cs="Angsana New"/>
                <w:sz w:val="28"/>
                <w:cs/>
              </w:rPr>
              <w:t>มีแนวโน้มเสนอผลิตภัณฑ์ต่างๆ ผ่านทาง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224089">
              <w:rPr>
                <w:rFonts w:ascii="Angsana New" w:eastAsia="CordiaUPC" w:hAnsi="Angsana New" w:cs="Angsana New"/>
                <w:sz w:val="28"/>
              </w:rPr>
              <w:t xml:space="preserve">Application </w:t>
            </w:r>
            <w:r w:rsidRPr="00224089">
              <w:rPr>
                <w:rFonts w:ascii="Angsana New" w:eastAsia="CordiaUPC" w:hAnsi="Angsana New" w:cs="Angsana New"/>
                <w:sz w:val="28"/>
                <w:cs/>
              </w:rPr>
              <w:t>เป๋าตัง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เพิ่ม</w:t>
            </w:r>
            <w:r w:rsidRPr="00224089">
              <w:rPr>
                <w:rFonts w:ascii="Angsana New" w:eastAsia="CordiaUPC" w:hAnsi="Angsana New" w:cs="Angsana New"/>
                <w:sz w:val="28"/>
                <w:cs/>
              </w:rPr>
              <w:t>ขึ้นจากปัจจุบัน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ที่</w:t>
            </w:r>
            <w:r w:rsidRPr="00224089">
              <w:rPr>
                <w:rFonts w:ascii="Angsana New" w:eastAsia="CordiaUPC" w:hAnsi="Angsana New" w:cs="Angsana New"/>
                <w:sz w:val="28"/>
                <w:cs/>
              </w:rPr>
              <w:t>มีการขายหุ้นกู้ การซื้อขายทอง และการขายสลากดิจิทัล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รวมถึงการ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>ต่อยอดสู่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การ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>พัฒ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นา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 w:rsidRPr="00950102">
              <w:rPr>
                <w:rFonts w:ascii="Angsana New" w:eastAsia="CordiaUPC" w:hAnsi="Angsana New" w:cs="Angsana New"/>
                <w:sz w:val="28"/>
              </w:rPr>
              <w:t xml:space="preserve">Digital banking 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>ให้ทัดเทียม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ธนาคาร</w:t>
            </w:r>
            <w:r w:rsidRPr="00950102">
              <w:rPr>
                <w:rFonts w:ascii="Angsana New" w:eastAsia="CordiaUPC" w:hAnsi="Angsana New" w:cs="Angsana New"/>
                <w:sz w:val="28"/>
                <w:cs/>
              </w:rPr>
              <w:t>คู่แข่ง</w:t>
            </w:r>
          </w:p>
        </w:tc>
      </w:tr>
      <w:tr w:rsidR="008048A3" w:rsidRPr="00CC3EC5" w14:paraId="36E4A903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457952" w14:textId="59BA3194" w:rsidR="008048A3" w:rsidRPr="00CC3EC5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Calibri" w:hAnsiTheme="majorBidi" w:cstheme="majorBidi"/>
                <w:sz w:val="28"/>
              </w:rPr>
              <w:t>MINT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4BF438" w14:textId="570CDCFF" w:rsidR="008048A3" w:rsidRPr="00CC3EC5" w:rsidRDefault="008048A3" w:rsidP="008048A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บริษัท ไมเนอร์ อินเตอร์เนชั่นแนล จำกัด (มหาชน) ประกอบธุรกิจ 3 ธุรกิจ ได้แก่ (1) ไมเนอร์โฮเทลส์ ธุรกิจโรงแรม และธุรกิจอื่นๆ ที่เกี่ยวข้อง เช่น ธุรกิจศูนย์การค้าและบันเทิง ธุรกิจพัฒนาโครงการที่อยู่อาศัยเพื่อขาย และโครงการพักผ่อนแบบปันส่วนเวลา (2) ไมเนอร์ฟู้ด ธุรกิจอาหารและเครื่องดื่ม 2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>,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300 สาขาใน 26</w:t>
            </w:r>
            <w:r w:rsidRPr="00CC3EC5">
              <w:rPr>
                <w:rFonts w:asciiTheme="majorBidi" w:eastAsia="CordiaUPC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ประเทศทั่วโลก (3) ไมเนอร์ไลฟ์สไตล์ ธุรกิจจัดจำหน่ายสินค้าไลฟ์สไตล์ 470 แห่งภายใต้เครื่องหมายการค้าที่หลากหลาย รวมถึงธุรกิจรับจ้างผลิตสินค้า โดยธุรกิจโรงแรมจะเริ่มเห็นการฟื้นตัวตามการทยอยปลดล็อคการเดินทางท่องเที่ยวระหว่างประเทศ หลังจากการกระจายวัคซีนที่ทั่วถึง ซึ่งบริษัทจะฟื้นตัวได้เร็วกว่าคู่แข่งจากธุรกิจในยุโรปที่มีอุปสงค์ภายในประเทศที่แข็งแกร่ง ส่วนธุรกิจอาหารจะปรับตัวขึ้นจากฐานที่ต่ำในปีก่อน และการกระจายรายได้จากหลากหลายแบรนด์ทั้งในไทยและต่างประเทศ</w:t>
            </w:r>
          </w:p>
        </w:tc>
      </w:tr>
      <w:tr w:rsidR="00492891" w:rsidRPr="00CC3EC5" w14:paraId="69FF45B2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E581B9" w14:textId="5D06F22F" w:rsidR="00492891" w:rsidRDefault="00492891" w:rsidP="0049289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MTC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AE6256" w14:textId="6E85E324" w:rsidR="00492891" w:rsidRPr="00E65479" w:rsidRDefault="00492891" w:rsidP="00492891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F55DE7">
              <w:rPr>
                <w:rFonts w:asciiTheme="majorBidi" w:eastAsia="CordiaUPC" w:hAnsiTheme="majorBidi" w:cs="Angsana New"/>
                <w:sz w:val="28"/>
                <w:cs/>
              </w:rPr>
              <w:t>บริษัท เมืองไทย แคปปิตอล จำกัด (มหาชน) ประกอบธุรกิจให้บริการสินเชื่อรถและสินเชื่อส่วนบุคคล บริษัทมีสาขาครอบคลุมทั่วประเทศ โดยเน้นการปล่อยสินเชื่อรถจักรยานยนต์ และครองส่วนแบ่งการตลาดมากที่สุดในประเทศ โดยคาดว่าความต้องการสินเชื่อ และคุณภาพสินทรัพย์ของบริษัทจะดีขึ้น จากอุปสงค์ที่ฟื้นตัวขึ้น ประกอบกับจำนวนสาขาที่ขยายเพิ่มขึ้น</w:t>
            </w:r>
          </w:p>
        </w:tc>
      </w:tr>
      <w:tr w:rsidR="008048A3" w:rsidRPr="00CC3EC5" w14:paraId="734C00ED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B4B0C9" w14:textId="7D62CC14" w:rsidR="008048A3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Calibri" w:hAnsiTheme="majorBidi" w:cstheme="majorBidi"/>
                <w:sz w:val="28"/>
              </w:rPr>
              <w:t>PTT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3C21E9" w14:textId="77777777" w:rsidR="008048A3" w:rsidRPr="00CC3EC5" w:rsidRDefault="008048A3" w:rsidP="008048A3">
            <w:pPr>
              <w:spacing w:after="0" w:line="240" w:lineRule="auto"/>
              <w:jc w:val="thaiDistribute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ปตท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.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จำกัด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(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ประกอบธุรกิจปิโตรเลียมและปิโตรเคมีครบวงจร ผ่านธุรกิจที่ดำเนินการเองและลงทุน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ผ่านบริษัทในกลุ่ม ลงทุนในธุรกิจโรงกลั่นและปิโตรเคมีทั้งในและต่างประเทศ และธุรกิจค้าปลีกโดยเป็นเจ้าของปั๊มน้ำมัน ปตท. และร้านค้าปลีก เช่น ร้านค้าปลีกภายใต้แบรนด์ 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“Jiffy” 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>และร้านกาแฟภายใต้</w:t>
            </w:r>
          </w:p>
          <w:p w14:paraId="5BEECD6F" w14:textId="67EDD137" w:rsidR="008048A3" w:rsidRPr="00F55DE7" w:rsidRDefault="008048A3" w:rsidP="008048A3">
            <w:pPr>
              <w:spacing w:after="0" w:line="240" w:lineRule="auto"/>
              <w:jc w:val="thaiDistribute"/>
              <w:rPr>
                <w:rFonts w:asciiTheme="majorBidi" w:eastAsia="CordiaUPC" w:hAnsiTheme="majorBidi" w:cs="Angsana New"/>
                <w:sz w:val="28"/>
                <w:cs/>
              </w:rPr>
            </w:pP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แบรนด์ 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>“Amazon”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 บริษัทเป็นบริษัทที่มีขนาดใหญ่ที่สุดในประเทศ มีแนวโน้มการเติบโตระยะยาวที่แข็งแกร่งจากการจัดหาน้ำมัน ก๊าซธรรมชาติและผลิตภัณฑ์ปิโตรเคมีอื่นๆ ซึ่งประเทศไทยยังมีความต้องการอยู่มาก</w:t>
            </w:r>
          </w:p>
        </w:tc>
      </w:tr>
      <w:tr w:rsidR="008048A3" w:rsidRPr="00CC3EC5" w14:paraId="1731B849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7F7169" w14:textId="77777777" w:rsidR="008048A3" w:rsidRPr="00CC3EC5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C3EC5">
              <w:rPr>
                <w:rFonts w:asciiTheme="majorBidi" w:eastAsia="Calibri" w:hAnsiTheme="majorBidi" w:cstheme="majorBidi"/>
                <w:sz w:val="28"/>
              </w:rPr>
              <w:lastRenderedPageBreak/>
              <w:t>PTTEP</w:t>
            </w:r>
          </w:p>
          <w:p w14:paraId="5BD529D0" w14:textId="21EC3379" w:rsidR="008048A3" w:rsidRPr="00CC3EC5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B20335" w14:textId="1D2EBBCA" w:rsidR="008048A3" w:rsidRPr="00CC3EC5" w:rsidRDefault="008048A3" w:rsidP="008048A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</w:rPr>
            </w:pP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ปตท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. 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สำรวจและผลิตปิโตรเลียมจำกัด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(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>)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 ประกอบธุรกิจสำรวจและผลิตปิโตรเลียมทั้งในและต่างประเทศ และ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การลงทุนในธุรกิจอย่างต่อเนื่อง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>โดยเป็นผู้ผลิตน้ำมันและก๊าซธรรมชาติที่ใหญ่ที่สุดในประเทศไทยและประเทศพม่า</w:t>
            </w:r>
            <w:r w:rsidRPr="00CC3EC5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>บริษัททำการบุกเบิกด้าน</w:t>
            </w:r>
            <w:r w:rsidRPr="00CC3EC5">
              <w:rPr>
                <w:rFonts w:asciiTheme="majorBidi" w:eastAsia="CordiaUPC" w:hAnsiTheme="majorBidi" w:cstheme="majorBidi"/>
                <w:sz w:val="28"/>
                <w:cs/>
              </w:rPr>
              <w:t>พลังงานเพื่อความยั่งยืน มีศักยภาพการเติบโตจากการสำรวจเสาะหาแหล่งน้ำมัน</w:t>
            </w:r>
            <w:r w:rsidRPr="00CC3EC5">
              <w:rPr>
                <w:rFonts w:asciiTheme="majorBidi" w:eastAsia="Calibri" w:hAnsiTheme="majorBidi" w:cstheme="majorBidi"/>
                <w:sz w:val="28"/>
                <w:cs/>
              </w:rPr>
              <w:t xml:space="preserve"> ผลิตและจำหน่ายตามความต้องการใช้น้ำมันที่เพิ่มขึ้นของโลก</w:t>
            </w:r>
          </w:p>
        </w:tc>
      </w:tr>
      <w:tr w:rsidR="002228FA" w:rsidRPr="00CC3EC5" w14:paraId="4E9CE18E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973786" w14:textId="550CCF6D" w:rsidR="002228FA" w:rsidRDefault="002228FA" w:rsidP="002228FA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E54667">
              <w:rPr>
                <w:rFonts w:asciiTheme="majorBidi" w:eastAsia="Calibri" w:hAnsiTheme="majorBidi" w:cstheme="majorBidi"/>
                <w:sz w:val="28"/>
              </w:rPr>
              <w:t>SAWAD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3A10A3" w14:textId="13D7C227" w:rsidR="002228FA" w:rsidRPr="00D941FA" w:rsidRDefault="002228FA" w:rsidP="008800D4">
            <w:pPr>
              <w:spacing w:after="0" w:line="240" w:lineRule="auto"/>
              <w:jc w:val="thaiDistribute"/>
              <w:rPr>
                <w:rFonts w:ascii="Angsana New" w:eastAsia="CordiaUPC" w:hAnsi="Angsana New" w:cs="Angsana New" w:hint="cs"/>
                <w:sz w:val="28"/>
                <w:cs/>
              </w:rPr>
            </w:pPr>
            <w:r w:rsidRPr="00E54667">
              <w:rPr>
                <w:rFonts w:asciiTheme="majorBidi" w:eastAsia="CordiaUPC" w:hAnsiTheme="majorBidi" w:cstheme="majorBidi"/>
                <w:sz w:val="28"/>
                <w:cs/>
              </w:rPr>
              <w:t>บริษัท ศรีสวัสดิ์ คอร์ปอเรชั่น จำกัด (มหาชน) ให้บริการสินเชื่อในรูปแบบสินเชื่อที่มีทะเบียนรถ บ้าน และโฉนดที่ดินเป็นหลักประกัน ด้วยจุดเด่นที่ความสะดวกรวดเร็วในการให้บริการ การพิจารณาอนุมัติสินเชื่อแบบเบ็ดเสร็จ และการเข้าถึงลูกค้าอย่างใกล้ชิด โดยให้บริการแก่ลูกค้ารายย่อยทั่วไปในภูมิภาคต่างๆ ทั้งในกรุงเทพมหานคร และจังหวัดต่างๆในประเทศ ทั้งนี้</w:t>
            </w:r>
            <w:r w:rsidRPr="00E54667">
              <w:rPr>
                <w:rFonts w:asciiTheme="majorBidi" w:eastAsia="CordiaUPC" w:hAnsiTheme="majorBidi" w:cstheme="majorBidi"/>
                <w:sz w:val="28"/>
              </w:rPr>
              <w:t xml:space="preserve"> </w:t>
            </w:r>
            <w:r w:rsidR="008800D4">
              <w:rPr>
                <w:rFonts w:asciiTheme="majorBidi" w:eastAsia="CordiaUPC" w:hAnsiTheme="majorBidi" w:cstheme="majorBidi" w:hint="cs"/>
                <w:sz w:val="28"/>
                <w:cs/>
              </w:rPr>
              <w:t>บริษัทได้</w:t>
            </w:r>
            <w:r w:rsidR="008800D4" w:rsidRPr="008800D4">
              <w:rPr>
                <w:rFonts w:asciiTheme="majorBidi" w:eastAsia="CordiaUPC" w:hAnsiTheme="majorBidi" w:cs="Angsana New"/>
                <w:sz w:val="28"/>
                <w:cs/>
              </w:rPr>
              <w:t>ประโยชน</w:t>
            </w:r>
            <w:r w:rsidR="008800D4">
              <w:rPr>
                <w:rFonts w:asciiTheme="majorBidi" w:eastAsia="CordiaUPC" w:hAnsiTheme="majorBidi" w:cs="Angsana New" w:hint="cs"/>
                <w:sz w:val="28"/>
                <w:cs/>
              </w:rPr>
              <w:t>์</w:t>
            </w:r>
            <w:r w:rsidR="008800D4" w:rsidRPr="008800D4">
              <w:rPr>
                <w:rFonts w:asciiTheme="majorBidi" w:eastAsia="CordiaUPC" w:hAnsiTheme="majorBidi" w:cs="Angsana New"/>
                <w:sz w:val="28"/>
                <w:cs/>
              </w:rPr>
              <w:t>จากดอกเบ</w:t>
            </w:r>
            <w:r w:rsidR="008800D4">
              <w:rPr>
                <w:rFonts w:asciiTheme="majorBidi" w:eastAsia="CordiaUPC" w:hAnsiTheme="majorBidi" w:cs="Angsana New" w:hint="cs"/>
                <w:sz w:val="28"/>
                <w:cs/>
              </w:rPr>
              <w:t>ี้ย</w:t>
            </w:r>
            <w:r w:rsidR="008800D4" w:rsidRPr="008800D4">
              <w:rPr>
                <w:rFonts w:asciiTheme="majorBidi" w:eastAsia="CordiaUPC" w:hAnsiTheme="majorBidi" w:cs="Angsana New"/>
                <w:sz w:val="28"/>
                <w:cs/>
              </w:rPr>
              <w:t>ขาลง และการฟื้นตัวของก</w:t>
            </w:r>
            <w:r w:rsidR="008800D4">
              <w:rPr>
                <w:rFonts w:asciiTheme="majorBidi" w:eastAsia="CordiaUPC" w:hAnsiTheme="majorBidi" w:cs="Angsana New" w:hint="cs"/>
                <w:sz w:val="28"/>
                <w:cs/>
              </w:rPr>
              <w:t>ำ</w:t>
            </w:r>
            <w:r w:rsidR="008800D4" w:rsidRPr="008800D4">
              <w:rPr>
                <w:rFonts w:asciiTheme="majorBidi" w:eastAsia="CordiaUPC" w:hAnsiTheme="majorBidi" w:cs="Angsana New"/>
                <w:sz w:val="28"/>
                <w:cs/>
              </w:rPr>
              <w:t>ไรสุทธิ</w:t>
            </w:r>
            <w:r w:rsidR="008800D4">
              <w:rPr>
                <w:rFonts w:asciiTheme="majorBidi" w:eastAsia="CordiaUPC" w:hAnsiTheme="majorBidi" w:cs="Angsana New" w:hint="cs"/>
                <w:sz w:val="28"/>
                <w:cs/>
              </w:rPr>
              <w:t xml:space="preserve">ในปี </w:t>
            </w:r>
            <w:r w:rsidR="008800D4" w:rsidRPr="008800D4">
              <w:rPr>
                <w:rFonts w:asciiTheme="majorBidi" w:eastAsia="CordiaUPC" w:hAnsiTheme="majorBidi" w:cstheme="majorBidi"/>
                <w:sz w:val="28"/>
              </w:rPr>
              <w:t>2025</w:t>
            </w:r>
            <w:r w:rsidR="008800D4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จาก</w:t>
            </w:r>
            <w:r w:rsidR="008800D4">
              <w:rPr>
                <w:rFonts w:cs="Angsana New"/>
                <w:cs/>
              </w:rPr>
              <w:t>การเพิ่มขึ้นของสินเชื่อรวม การเพิ่มขึ้นของรายได้ประกัน และการลดลงของค่าใช้จ่ายส</w:t>
            </w:r>
            <w:r w:rsidR="008800D4">
              <w:rPr>
                <w:rFonts w:cs="Angsana New" w:hint="cs"/>
                <w:cs/>
              </w:rPr>
              <w:t>ำ</w:t>
            </w:r>
            <w:r w:rsidR="008800D4">
              <w:rPr>
                <w:rFonts w:cs="Angsana New"/>
                <w:cs/>
              </w:rPr>
              <w:t>รอง</w:t>
            </w:r>
          </w:p>
        </w:tc>
      </w:tr>
      <w:tr w:rsidR="00402B54" w:rsidRPr="00CC3EC5" w14:paraId="37B8C964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F5B5A2" w14:textId="07139A35" w:rsidR="00402B54" w:rsidRDefault="00402B54" w:rsidP="00402B54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SCB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45FAF2" w14:textId="160F9CF4" w:rsidR="00402B54" w:rsidRPr="00D941FA" w:rsidRDefault="00402B54" w:rsidP="00402B54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D941FA">
              <w:rPr>
                <w:rFonts w:ascii="Angsana New" w:eastAsia="CordiaUPC" w:hAnsi="Angsana New" w:cs="Angsana New"/>
                <w:sz w:val="28"/>
                <w:cs/>
              </w:rPr>
              <w:t>ธนาคารไทยพาณิชย์ จำกัด (มหาชน)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 xml:space="preserve">ดำเนินธุรกิจธนาคารพาณิชย์ที่ให้บริการทางการเงินครบวงจรสำหรับลูกค้าทุกประเภท โดยธนาคารเป็นผู้ริเริ่มปรับเปลี่ยน 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landscape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>ของธุรกิจธนาคาร ด้วยการปรับโครงสร้างครั้งใหญ่ จัดตั้ง บมจ. เอสซีบี เอกซ์ (</w:t>
            </w:r>
            <w:r w:rsidRPr="00D941FA">
              <w:rPr>
                <w:rFonts w:ascii="Angsana New" w:eastAsia="CordiaUPC" w:hAnsi="Angsana New" w:cs="Angsana New"/>
                <w:sz w:val="28"/>
              </w:rPr>
              <w:t>SCBX)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 xml:space="preserve"> ประกอบธุรกิจ </w:t>
            </w:r>
            <w:r w:rsidRPr="00D941FA">
              <w:rPr>
                <w:rFonts w:ascii="Angsana New" w:eastAsia="CordiaUPC" w:hAnsi="Angsana New" w:cs="Angsana New"/>
                <w:sz w:val="28"/>
              </w:rPr>
              <w:t>Holding Company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 xml:space="preserve"> ซึ่งบริษัทได้ประกาศการประกอบธุรกิจใหม่ๆผ่านบริษัทย่อยต่างๆ เช่น 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Card X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 xml:space="preserve">ทำธุรกิจบัตรเครดิตและสินเชื่อส่วนบุคคลที่ไม่มีหลักประกันที่โอนออกจากธนาคาร 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Auto X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 xml:space="preserve">ทำธุรกิจปล่อยสินเชื่อจำนำทะเบียน 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Alpha X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 xml:space="preserve">ร่วมมือกับ 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Millennium Group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 xml:space="preserve">ทำธุรกิจปล่อยสินเชื่อเช่าซื้อสำหรับรถหรู และ 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AISCB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 xml:space="preserve">ร่วมมือกับ 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AIS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>ทำสินเชื่อดิจิทัล</w:t>
            </w:r>
            <w:r w:rsidRPr="00D941FA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D941FA">
              <w:rPr>
                <w:rFonts w:ascii="Angsana New" w:eastAsia="CordiaUPC" w:hAnsi="Angsana New" w:cs="Angsana New"/>
                <w:sz w:val="28"/>
                <w:cs/>
              </w:rPr>
              <w:t>โดยการขยายไปสู่ธุรกิจใหม่เหล่านี้จะช่วยหนุนการเติบโตของธนาคารในระยะยาว</w:t>
            </w:r>
          </w:p>
        </w:tc>
      </w:tr>
      <w:tr w:rsidR="002228FA" w:rsidRPr="00CC3EC5" w14:paraId="2B413492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5D34C4" w14:textId="3C299C0D" w:rsidR="002228FA" w:rsidRDefault="002228FA" w:rsidP="002228FA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9A7243">
              <w:rPr>
                <w:rFonts w:ascii="Angsana New" w:eastAsia="Calibri" w:hAnsi="Angsana New" w:cs="Angsana New"/>
                <w:sz w:val="28"/>
              </w:rPr>
              <w:t>SPALI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BE3697" w14:textId="46F1A18E" w:rsidR="002228FA" w:rsidRPr="00D941FA" w:rsidRDefault="002228FA" w:rsidP="00D96D2A">
            <w:pPr>
              <w:spacing w:after="0" w:line="240" w:lineRule="auto"/>
              <w:jc w:val="thaiDistribute"/>
              <w:rPr>
                <w:rFonts w:ascii="Angsana New" w:eastAsia="CordiaUPC" w:hAnsi="Angsana New" w:cs="Angsana New" w:hint="cs"/>
                <w:sz w:val="28"/>
                <w:cs/>
              </w:rPr>
            </w:pPr>
            <w:r w:rsidRPr="009A7243">
              <w:rPr>
                <w:rFonts w:ascii="Angsana New" w:hAnsi="Angsana New" w:cs="Angsana New"/>
                <w:sz w:val="28"/>
                <w:cs/>
              </w:rPr>
              <w:t xml:space="preserve">บริษัท ศุภาลัย จำกัด (มหาชน) ประกอบธุรกิจพัฒนาอสังหาริมทรัพย์ประเภท 1) ที่อยู่อาศัย ทั้งบ้านและที่ดินจัดสรร อาคารชุด ทั่วเขตกรุงเทพมหานคร ปริมณฑล รวมถึงต่างจังหวัด 2) เพื่อการพาณิชย์ ได้แก่ อาคารสำนักงานให้เช่า และ 3) ธุรกิจรีสอร์ท และโรงแรมในต่างจังหวัด </w:t>
            </w:r>
            <w:r w:rsidR="009E0535">
              <w:rPr>
                <w:rFonts w:ascii="Angsana New" w:hAnsi="Angsana New" w:cs="Angsana New" w:hint="cs"/>
                <w:sz w:val="28"/>
                <w:cs/>
              </w:rPr>
              <w:t>ทั้งนี้ บริษัทมีกำไร</w:t>
            </w:r>
            <w:r w:rsidR="009E0535" w:rsidRPr="009E0535">
              <w:rPr>
                <w:rFonts w:ascii="Angsana New" w:hAnsi="Angsana New" w:cs="Angsana New"/>
                <w:sz w:val="28"/>
                <w:cs/>
              </w:rPr>
              <w:t>สุทธิ</w:t>
            </w:r>
            <w:r w:rsidR="009E0535">
              <w:rPr>
                <w:rFonts w:ascii="Angsana New" w:hAnsi="Angsana New" w:cs="Angsana New" w:hint="cs"/>
                <w:sz w:val="28"/>
                <w:cs/>
              </w:rPr>
              <w:t xml:space="preserve"> </w:t>
            </w:r>
            <w:r w:rsidR="009E0535" w:rsidRPr="009E0535">
              <w:rPr>
                <w:rFonts w:ascii="Angsana New" w:hAnsi="Angsana New" w:cs="Angsana New"/>
                <w:sz w:val="28"/>
                <w:cs/>
              </w:rPr>
              <w:t>4</w:t>
            </w:r>
            <w:r w:rsidR="009E0535" w:rsidRPr="009E0535">
              <w:rPr>
                <w:rFonts w:ascii="Angsana New" w:hAnsi="Angsana New" w:cs="Angsana New"/>
                <w:sz w:val="28"/>
              </w:rPr>
              <w:t>Q</w:t>
            </w:r>
            <w:r w:rsidR="009E0535" w:rsidRPr="009E0535">
              <w:rPr>
                <w:rFonts w:ascii="Angsana New" w:hAnsi="Angsana New" w:cs="Angsana New"/>
                <w:sz w:val="28"/>
                <w:cs/>
              </w:rPr>
              <w:t>24</w:t>
            </w:r>
            <w:r w:rsidR="009E0535">
              <w:rPr>
                <w:rFonts w:ascii="Angsana New" w:hAnsi="Angsana New" w:cs="Angsana New" w:hint="cs"/>
                <w:sz w:val="28"/>
                <w:cs/>
              </w:rPr>
              <w:t xml:space="preserve"> สูงกว่าที่ตลาดคาดการณ์ จากรายได้และรายได้อื่นที่ดีกว่าคาด ประกอบกับ</w:t>
            </w:r>
            <w:r w:rsidR="00D96D2A">
              <w:rPr>
                <w:rFonts w:ascii="Angsana New" w:hAnsi="Angsana New" w:cs="Angsana New" w:hint="cs"/>
                <w:sz w:val="28"/>
                <w:cs/>
              </w:rPr>
              <w:t>อัตรากำไรขั้นต้นที่สูงกว่าภาพรวมอุตสาหกรรม</w:t>
            </w:r>
          </w:p>
        </w:tc>
      </w:tr>
      <w:tr w:rsidR="008048A3" w:rsidRPr="00CC3EC5" w14:paraId="110C789B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127FF6" w14:textId="556D20BB" w:rsidR="008048A3" w:rsidRPr="00CC3EC5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TRUE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C3EA9D" w14:textId="33F86312" w:rsidR="008048A3" w:rsidRPr="00CC3EC5" w:rsidRDefault="008048A3" w:rsidP="008048A3">
            <w:pPr>
              <w:spacing w:after="0" w:line="240" w:lineRule="auto"/>
              <w:jc w:val="thaiDistribute"/>
              <w:rPr>
                <w:rFonts w:asciiTheme="majorBidi" w:eastAsia="Calibri" w:hAnsiTheme="majorBidi" w:cstheme="majorBidi"/>
                <w:sz w:val="28"/>
                <w:cs/>
              </w:rPr>
            </w:pPr>
            <w:r w:rsidRPr="00D941FA">
              <w:rPr>
                <w:rFonts w:ascii="Angsana New" w:eastAsia="CordiaUPC" w:hAnsi="Angsana New" w:cs="Angsana New"/>
                <w:sz w:val="28"/>
                <w:cs/>
              </w:rPr>
              <w:t>บริษัท ทรู คอร์ปอเรชั่น จำกัด (มหาชน)</w:t>
            </w:r>
            <w:r>
              <w:rPr>
                <w:rFonts w:ascii="Angsana New" w:eastAsia="CordiaUPC" w:hAnsi="Angsana New" w:cs="Angsana New"/>
                <w:sz w:val="28"/>
              </w:rPr>
              <w:t xml:space="preserve"> 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ประกอบธุรกิจ</w:t>
            </w:r>
            <w:r w:rsidRPr="003A0BCC">
              <w:rPr>
                <w:rFonts w:ascii="Angsana New" w:eastAsia="CordiaUPC" w:hAnsi="Angsana New" w:cs="Angsana New"/>
                <w:sz w:val="28"/>
                <w:cs/>
              </w:rPr>
              <w:t>ผู้ให้บริการด้านการสื่อสารโทรคมนาคม บริการด้านดิจิทัลครบวงจร และดิจิทัลคอนเวอร์เจนซ์ไลฟ์สไตล์ครอบคลุมทั้งโทรศัพท์เคลื่อนที่ บอร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์</w:t>
            </w:r>
            <w:r w:rsidRPr="003A0BCC">
              <w:rPr>
                <w:rFonts w:ascii="Angsana New" w:eastAsia="CordiaUPC" w:hAnsi="Angsana New" w:cs="Angsana New"/>
                <w:sz w:val="28"/>
                <w:cs/>
              </w:rPr>
              <w:t xml:space="preserve">ดแบนด์อินเทอร์เน็ต </w:t>
            </w:r>
            <w:proofErr w:type="spellStart"/>
            <w:r w:rsidRPr="003A0BCC">
              <w:rPr>
                <w:rFonts w:ascii="Angsana New" w:eastAsia="CordiaUPC" w:hAnsi="Angsana New" w:cs="Angsana New"/>
                <w:sz w:val="28"/>
              </w:rPr>
              <w:t>WiFi</w:t>
            </w:r>
            <w:proofErr w:type="spellEnd"/>
            <w:r w:rsidRPr="003A0BCC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3A0BCC">
              <w:rPr>
                <w:rFonts w:ascii="Angsana New" w:eastAsia="CordiaUPC" w:hAnsi="Angsana New" w:cs="Angsana New"/>
                <w:sz w:val="28"/>
                <w:cs/>
              </w:rPr>
              <w:t>โทรทัศน์ คอนเทนต์ และดิจิทัลมีเดียแพลตฟอร์ม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โดยหลังจากที่บริษัทได้ควบรวมกับ</w:t>
            </w:r>
            <w:r w:rsidRPr="00B86873">
              <w:rPr>
                <w:rFonts w:ascii="Angsana New" w:eastAsia="CordiaUPC" w:hAnsi="Angsana New" w:cs="Angsana New"/>
                <w:sz w:val="28"/>
                <w:cs/>
              </w:rPr>
              <w:t>บริษัท โทเทิ่ล แอ็คเซ็ส คอมมูนิเคชั่น จำกัด (มหาชน)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>
              <w:rPr>
                <w:rFonts w:ascii="Angsana New" w:eastAsia="CordiaUPC" w:hAnsi="Angsana New" w:cs="Angsana New"/>
                <w:sz w:val="28"/>
              </w:rPr>
              <w:t xml:space="preserve">(DTAC) 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แล้ว ทำให้บริษัท</w:t>
            </w:r>
            <w:r w:rsidRPr="002F68FB">
              <w:rPr>
                <w:rFonts w:ascii="Angsana New" w:eastAsia="CordiaUPC" w:hAnsi="Angsana New" w:cs="Angsana New"/>
                <w:sz w:val="28"/>
                <w:cs/>
              </w:rPr>
              <w:t>ให้ก้าวขึ้นสู่ผู้นำเศรษฐกิจดิจิทัล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ด้วยการ</w:t>
            </w:r>
            <w:r w:rsidRPr="002F68FB">
              <w:rPr>
                <w:rFonts w:ascii="Angsana New" w:eastAsia="CordiaUPC" w:hAnsi="Angsana New" w:cs="Angsana New"/>
                <w:sz w:val="28"/>
                <w:cs/>
              </w:rPr>
              <w:t>ขยายขนาด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2F68FB">
              <w:rPr>
                <w:rFonts w:ascii="Angsana New" w:eastAsia="CordiaUPC" w:hAnsi="Angsana New" w:cs="Angsana New"/>
                <w:sz w:val="28"/>
                <w:cs/>
              </w:rPr>
              <w:t>การส่งมอบคุณค่าที่มากขึ้น รวมทั้งเพิ่มขีดความแข็งแกร่งจาก</w:t>
            </w:r>
            <w:r w:rsidRPr="00F4698B">
              <w:rPr>
                <w:rFonts w:ascii="Angsana New" w:eastAsia="CordiaUPC" w:hAnsi="Angsana New" w:cs="Angsana New"/>
                <w:sz w:val="28"/>
                <w:cs/>
              </w:rPr>
              <w:t>การผนึกกำลังร่วมกัน (</w:t>
            </w:r>
            <w:r w:rsidRPr="00F4698B">
              <w:rPr>
                <w:rFonts w:ascii="Angsana New" w:eastAsia="CordiaUPC" w:hAnsi="Angsana New" w:cs="Angsana New"/>
                <w:sz w:val="28"/>
              </w:rPr>
              <w:t xml:space="preserve">Synergy) </w:t>
            </w:r>
            <w:r w:rsidRPr="00F4698B">
              <w:rPr>
                <w:rFonts w:ascii="Angsana New" w:eastAsia="CordiaUPC" w:hAnsi="Angsana New" w:cs="Angsana New"/>
                <w:sz w:val="28"/>
                <w:cs/>
              </w:rPr>
              <w:t>ทั้งด้านการลงทุนและรายได้ ซึ่งจะขับเคลื่อนร่วมกัน อาทิ โครงข่ายโทรคมนาคมและโครงสร้างพื้นฐานดิจิทัล เครือข่ายไอที การจัดซื้อ การขาย การตลาด ช่องทางการค้าปลีก และค่าใช้จ่ายในการดำเนินงาน โดยจะนำสู่สมดุลความเสมอภาคและความเท่าเทียมในการแข่งขัน และจะนำมาสู่ประโยชน์สูงสุดของลูกค้า</w:t>
            </w:r>
          </w:p>
        </w:tc>
      </w:tr>
    </w:tbl>
    <w:p w14:paraId="1406AAFB" w14:textId="77777777" w:rsidR="00DA47AA" w:rsidRPr="00CC3EC5" w:rsidRDefault="00DA47AA">
      <w:pPr>
        <w:rPr>
          <w:rFonts w:asciiTheme="majorBidi" w:hAnsiTheme="majorBidi" w:cstheme="majorBidi"/>
          <w:sz w:val="28"/>
        </w:rPr>
      </w:pPr>
    </w:p>
    <w:sectPr w:rsidR="00DA47AA" w:rsidRPr="00CC3E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E6C8D0" w14:textId="77777777" w:rsidR="002A0712" w:rsidRDefault="002A0712" w:rsidP="009E5048">
      <w:pPr>
        <w:spacing w:after="0" w:line="240" w:lineRule="auto"/>
      </w:pPr>
      <w:r>
        <w:separator/>
      </w:r>
    </w:p>
  </w:endnote>
  <w:endnote w:type="continuationSeparator" w:id="0">
    <w:p w14:paraId="20BB62AF" w14:textId="77777777" w:rsidR="002A0712" w:rsidRDefault="002A0712" w:rsidP="009E5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0838A6" w14:textId="77777777" w:rsidR="002A0712" w:rsidRDefault="002A0712" w:rsidP="009E5048">
      <w:pPr>
        <w:spacing w:after="0" w:line="240" w:lineRule="auto"/>
      </w:pPr>
      <w:r>
        <w:separator/>
      </w:r>
    </w:p>
  </w:footnote>
  <w:footnote w:type="continuationSeparator" w:id="0">
    <w:p w14:paraId="6DBF4EB0" w14:textId="77777777" w:rsidR="002A0712" w:rsidRDefault="002A0712" w:rsidP="009E50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7AA"/>
    <w:rsid w:val="0000204F"/>
    <w:rsid w:val="0000407C"/>
    <w:rsid w:val="00016A53"/>
    <w:rsid w:val="0002450A"/>
    <w:rsid w:val="00031870"/>
    <w:rsid w:val="00031A8A"/>
    <w:rsid w:val="000342E6"/>
    <w:rsid w:val="000419B2"/>
    <w:rsid w:val="00042359"/>
    <w:rsid w:val="00043480"/>
    <w:rsid w:val="000553D8"/>
    <w:rsid w:val="00062F51"/>
    <w:rsid w:val="00074B26"/>
    <w:rsid w:val="0007779B"/>
    <w:rsid w:val="00080C32"/>
    <w:rsid w:val="00080E25"/>
    <w:rsid w:val="000868A1"/>
    <w:rsid w:val="000873F0"/>
    <w:rsid w:val="00087459"/>
    <w:rsid w:val="000A003D"/>
    <w:rsid w:val="000A45BF"/>
    <w:rsid w:val="000B0CA1"/>
    <w:rsid w:val="000B3CDB"/>
    <w:rsid w:val="000B715E"/>
    <w:rsid w:val="000B7E2D"/>
    <w:rsid w:val="000B7E5E"/>
    <w:rsid w:val="000C3C91"/>
    <w:rsid w:val="000C4A46"/>
    <w:rsid w:val="000D0118"/>
    <w:rsid w:val="000D6115"/>
    <w:rsid w:val="000F09C9"/>
    <w:rsid w:val="000F624B"/>
    <w:rsid w:val="000F76A7"/>
    <w:rsid w:val="0010311E"/>
    <w:rsid w:val="0010610A"/>
    <w:rsid w:val="00110A3C"/>
    <w:rsid w:val="0011344B"/>
    <w:rsid w:val="0011417B"/>
    <w:rsid w:val="00125237"/>
    <w:rsid w:val="00126064"/>
    <w:rsid w:val="00131AC9"/>
    <w:rsid w:val="0013780C"/>
    <w:rsid w:val="0014008B"/>
    <w:rsid w:val="001411EA"/>
    <w:rsid w:val="00142B2D"/>
    <w:rsid w:val="00144338"/>
    <w:rsid w:val="001449F5"/>
    <w:rsid w:val="0015637A"/>
    <w:rsid w:val="001632CF"/>
    <w:rsid w:val="00163717"/>
    <w:rsid w:val="00164609"/>
    <w:rsid w:val="00164EB5"/>
    <w:rsid w:val="00165549"/>
    <w:rsid w:val="001669CE"/>
    <w:rsid w:val="001708A1"/>
    <w:rsid w:val="00171359"/>
    <w:rsid w:val="0017282D"/>
    <w:rsid w:val="00174EC0"/>
    <w:rsid w:val="00175AC8"/>
    <w:rsid w:val="001801E3"/>
    <w:rsid w:val="001802F7"/>
    <w:rsid w:val="00183030"/>
    <w:rsid w:val="0018355E"/>
    <w:rsid w:val="00185906"/>
    <w:rsid w:val="001913D7"/>
    <w:rsid w:val="00191AD4"/>
    <w:rsid w:val="001969AB"/>
    <w:rsid w:val="001A1989"/>
    <w:rsid w:val="001A2F66"/>
    <w:rsid w:val="001A6206"/>
    <w:rsid w:val="001A6E20"/>
    <w:rsid w:val="001B2F42"/>
    <w:rsid w:val="001B5C0F"/>
    <w:rsid w:val="001B5E92"/>
    <w:rsid w:val="001B5FC0"/>
    <w:rsid w:val="001B7F5F"/>
    <w:rsid w:val="001C5A39"/>
    <w:rsid w:val="001C7B65"/>
    <w:rsid w:val="001D16A1"/>
    <w:rsid w:val="001D2A61"/>
    <w:rsid w:val="001D2DB7"/>
    <w:rsid w:val="001E324D"/>
    <w:rsid w:val="001F08B0"/>
    <w:rsid w:val="002030E4"/>
    <w:rsid w:val="00203258"/>
    <w:rsid w:val="0020370E"/>
    <w:rsid w:val="002046AA"/>
    <w:rsid w:val="00207A86"/>
    <w:rsid w:val="002102EB"/>
    <w:rsid w:val="002109D1"/>
    <w:rsid w:val="00212F0E"/>
    <w:rsid w:val="002228FA"/>
    <w:rsid w:val="00224089"/>
    <w:rsid w:val="00224FE7"/>
    <w:rsid w:val="002313D9"/>
    <w:rsid w:val="0023289F"/>
    <w:rsid w:val="00236C52"/>
    <w:rsid w:val="002451FA"/>
    <w:rsid w:val="002463FB"/>
    <w:rsid w:val="0025431C"/>
    <w:rsid w:val="00254FA0"/>
    <w:rsid w:val="00256AF0"/>
    <w:rsid w:val="002578B2"/>
    <w:rsid w:val="00262CAE"/>
    <w:rsid w:val="00265275"/>
    <w:rsid w:val="00265664"/>
    <w:rsid w:val="00266E37"/>
    <w:rsid w:val="00270B22"/>
    <w:rsid w:val="00270DBD"/>
    <w:rsid w:val="00271096"/>
    <w:rsid w:val="00271DB1"/>
    <w:rsid w:val="00274247"/>
    <w:rsid w:val="00281D86"/>
    <w:rsid w:val="00282C3B"/>
    <w:rsid w:val="00284196"/>
    <w:rsid w:val="0029091D"/>
    <w:rsid w:val="00290BF0"/>
    <w:rsid w:val="002912CA"/>
    <w:rsid w:val="002952FA"/>
    <w:rsid w:val="002A0712"/>
    <w:rsid w:val="002A401B"/>
    <w:rsid w:val="002B1B3E"/>
    <w:rsid w:val="002B1F47"/>
    <w:rsid w:val="002B40A1"/>
    <w:rsid w:val="002B4A47"/>
    <w:rsid w:val="002B4EA3"/>
    <w:rsid w:val="002B7454"/>
    <w:rsid w:val="002C5EB2"/>
    <w:rsid w:val="002C674A"/>
    <w:rsid w:val="002C6D7E"/>
    <w:rsid w:val="002D378B"/>
    <w:rsid w:val="002D3FE4"/>
    <w:rsid w:val="002E03A2"/>
    <w:rsid w:val="002E15B2"/>
    <w:rsid w:val="002E30BE"/>
    <w:rsid w:val="002E4334"/>
    <w:rsid w:val="002E69FF"/>
    <w:rsid w:val="002F1871"/>
    <w:rsid w:val="002F51E4"/>
    <w:rsid w:val="002F68FB"/>
    <w:rsid w:val="002F709C"/>
    <w:rsid w:val="00301815"/>
    <w:rsid w:val="0030297E"/>
    <w:rsid w:val="00306709"/>
    <w:rsid w:val="00310B3A"/>
    <w:rsid w:val="003166C0"/>
    <w:rsid w:val="0032141F"/>
    <w:rsid w:val="00332666"/>
    <w:rsid w:val="00332F85"/>
    <w:rsid w:val="00334712"/>
    <w:rsid w:val="00336B02"/>
    <w:rsid w:val="0034343A"/>
    <w:rsid w:val="00346B9D"/>
    <w:rsid w:val="00347D99"/>
    <w:rsid w:val="00354A4A"/>
    <w:rsid w:val="00354FCC"/>
    <w:rsid w:val="0035500A"/>
    <w:rsid w:val="003700EE"/>
    <w:rsid w:val="003713EA"/>
    <w:rsid w:val="00371AC4"/>
    <w:rsid w:val="00372124"/>
    <w:rsid w:val="00372809"/>
    <w:rsid w:val="0037696C"/>
    <w:rsid w:val="00377544"/>
    <w:rsid w:val="00383530"/>
    <w:rsid w:val="00384BBD"/>
    <w:rsid w:val="00385ED3"/>
    <w:rsid w:val="003A0BCC"/>
    <w:rsid w:val="003A23BE"/>
    <w:rsid w:val="003A3642"/>
    <w:rsid w:val="003A3942"/>
    <w:rsid w:val="003A6B20"/>
    <w:rsid w:val="003B5412"/>
    <w:rsid w:val="003C04EF"/>
    <w:rsid w:val="003C1E19"/>
    <w:rsid w:val="003C205A"/>
    <w:rsid w:val="003C4BA8"/>
    <w:rsid w:val="003C50F5"/>
    <w:rsid w:val="003D0F89"/>
    <w:rsid w:val="003D3DD4"/>
    <w:rsid w:val="003D42D6"/>
    <w:rsid w:val="003D51E1"/>
    <w:rsid w:val="003D642A"/>
    <w:rsid w:val="003D6B81"/>
    <w:rsid w:val="003D7AA7"/>
    <w:rsid w:val="003E0752"/>
    <w:rsid w:val="003E225F"/>
    <w:rsid w:val="003E2386"/>
    <w:rsid w:val="003E3A06"/>
    <w:rsid w:val="003E5080"/>
    <w:rsid w:val="0040191A"/>
    <w:rsid w:val="00401F8B"/>
    <w:rsid w:val="00402B54"/>
    <w:rsid w:val="00404F2E"/>
    <w:rsid w:val="004050B1"/>
    <w:rsid w:val="00411268"/>
    <w:rsid w:val="00413203"/>
    <w:rsid w:val="0041495F"/>
    <w:rsid w:val="00414D35"/>
    <w:rsid w:val="00416362"/>
    <w:rsid w:val="0042044E"/>
    <w:rsid w:val="0042493F"/>
    <w:rsid w:val="004316D5"/>
    <w:rsid w:val="004352A8"/>
    <w:rsid w:val="004361CA"/>
    <w:rsid w:val="004364BF"/>
    <w:rsid w:val="00437018"/>
    <w:rsid w:val="00445645"/>
    <w:rsid w:val="00446538"/>
    <w:rsid w:val="00453FB5"/>
    <w:rsid w:val="004566B1"/>
    <w:rsid w:val="00457871"/>
    <w:rsid w:val="00457CBD"/>
    <w:rsid w:val="00457DCD"/>
    <w:rsid w:val="00462658"/>
    <w:rsid w:val="0046560C"/>
    <w:rsid w:val="00471239"/>
    <w:rsid w:val="004720B2"/>
    <w:rsid w:val="00475588"/>
    <w:rsid w:val="00490625"/>
    <w:rsid w:val="00492891"/>
    <w:rsid w:val="00495A58"/>
    <w:rsid w:val="00495CCC"/>
    <w:rsid w:val="004A704A"/>
    <w:rsid w:val="004A73DE"/>
    <w:rsid w:val="004B015C"/>
    <w:rsid w:val="004B2BBD"/>
    <w:rsid w:val="004B3FA2"/>
    <w:rsid w:val="004B59E8"/>
    <w:rsid w:val="004B7AA4"/>
    <w:rsid w:val="004C0A62"/>
    <w:rsid w:val="004C2744"/>
    <w:rsid w:val="004C58DF"/>
    <w:rsid w:val="004D2FC3"/>
    <w:rsid w:val="004D53FC"/>
    <w:rsid w:val="004D7FCA"/>
    <w:rsid w:val="004E034B"/>
    <w:rsid w:val="004E105C"/>
    <w:rsid w:val="004E48BB"/>
    <w:rsid w:val="004E56CD"/>
    <w:rsid w:val="004E7EBA"/>
    <w:rsid w:val="004F0D4C"/>
    <w:rsid w:val="004F23F5"/>
    <w:rsid w:val="004F23F8"/>
    <w:rsid w:val="004F4509"/>
    <w:rsid w:val="004F5C9E"/>
    <w:rsid w:val="004F5EF5"/>
    <w:rsid w:val="004F5FD8"/>
    <w:rsid w:val="004F7999"/>
    <w:rsid w:val="00501097"/>
    <w:rsid w:val="00506706"/>
    <w:rsid w:val="00510B5C"/>
    <w:rsid w:val="00516306"/>
    <w:rsid w:val="005163E2"/>
    <w:rsid w:val="005265E2"/>
    <w:rsid w:val="0053446A"/>
    <w:rsid w:val="005366E9"/>
    <w:rsid w:val="00537D68"/>
    <w:rsid w:val="0054632B"/>
    <w:rsid w:val="0054676C"/>
    <w:rsid w:val="005476D2"/>
    <w:rsid w:val="00550292"/>
    <w:rsid w:val="005523C1"/>
    <w:rsid w:val="0055648E"/>
    <w:rsid w:val="00556FA9"/>
    <w:rsid w:val="00557565"/>
    <w:rsid w:val="00562099"/>
    <w:rsid w:val="00563661"/>
    <w:rsid w:val="00564E39"/>
    <w:rsid w:val="00565756"/>
    <w:rsid w:val="00570587"/>
    <w:rsid w:val="00570A70"/>
    <w:rsid w:val="00571D91"/>
    <w:rsid w:val="00583D8A"/>
    <w:rsid w:val="00584E13"/>
    <w:rsid w:val="00587A13"/>
    <w:rsid w:val="005901F4"/>
    <w:rsid w:val="00592131"/>
    <w:rsid w:val="00593962"/>
    <w:rsid w:val="005A0864"/>
    <w:rsid w:val="005A28D3"/>
    <w:rsid w:val="005A3EB1"/>
    <w:rsid w:val="005A464C"/>
    <w:rsid w:val="005A4742"/>
    <w:rsid w:val="005B1C33"/>
    <w:rsid w:val="005B5C46"/>
    <w:rsid w:val="005B7E26"/>
    <w:rsid w:val="005C7F1D"/>
    <w:rsid w:val="005D04BD"/>
    <w:rsid w:val="005D4A70"/>
    <w:rsid w:val="005D4EB9"/>
    <w:rsid w:val="005E211B"/>
    <w:rsid w:val="005E6327"/>
    <w:rsid w:val="005F48B8"/>
    <w:rsid w:val="005F4DC8"/>
    <w:rsid w:val="0060300C"/>
    <w:rsid w:val="00610101"/>
    <w:rsid w:val="006171A7"/>
    <w:rsid w:val="00620FEE"/>
    <w:rsid w:val="0062155E"/>
    <w:rsid w:val="006218FB"/>
    <w:rsid w:val="00622D84"/>
    <w:rsid w:val="006253DB"/>
    <w:rsid w:val="00627783"/>
    <w:rsid w:val="00630E10"/>
    <w:rsid w:val="0063289F"/>
    <w:rsid w:val="00636C1D"/>
    <w:rsid w:val="006415A9"/>
    <w:rsid w:val="0064516C"/>
    <w:rsid w:val="00645E4F"/>
    <w:rsid w:val="006463DC"/>
    <w:rsid w:val="00650574"/>
    <w:rsid w:val="006527EF"/>
    <w:rsid w:val="00652BC9"/>
    <w:rsid w:val="00661530"/>
    <w:rsid w:val="00661CAD"/>
    <w:rsid w:val="0066732A"/>
    <w:rsid w:val="0066750E"/>
    <w:rsid w:val="00667E6E"/>
    <w:rsid w:val="006773F3"/>
    <w:rsid w:val="00680520"/>
    <w:rsid w:val="006810EA"/>
    <w:rsid w:val="00681A94"/>
    <w:rsid w:val="00681AA4"/>
    <w:rsid w:val="00682EC4"/>
    <w:rsid w:val="006842E0"/>
    <w:rsid w:val="00684743"/>
    <w:rsid w:val="00684F0E"/>
    <w:rsid w:val="00686549"/>
    <w:rsid w:val="0069004D"/>
    <w:rsid w:val="00693FAD"/>
    <w:rsid w:val="006A1907"/>
    <w:rsid w:val="006A73F4"/>
    <w:rsid w:val="006B0FAE"/>
    <w:rsid w:val="006B6488"/>
    <w:rsid w:val="006C0224"/>
    <w:rsid w:val="006C1D69"/>
    <w:rsid w:val="006C5425"/>
    <w:rsid w:val="006C55BC"/>
    <w:rsid w:val="006C7C93"/>
    <w:rsid w:val="006D3EEA"/>
    <w:rsid w:val="006D3F89"/>
    <w:rsid w:val="006D4322"/>
    <w:rsid w:val="006D4E11"/>
    <w:rsid w:val="006D728A"/>
    <w:rsid w:val="006D737E"/>
    <w:rsid w:val="006D764B"/>
    <w:rsid w:val="006E0129"/>
    <w:rsid w:val="006E2E4C"/>
    <w:rsid w:val="006E417E"/>
    <w:rsid w:val="006E475D"/>
    <w:rsid w:val="006E70B6"/>
    <w:rsid w:val="006F31B9"/>
    <w:rsid w:val="00700274"/>
    <w:rsid w:val="0071299A"/>
    <w:rsid w:val="0071441E"/>
    <w:rsid w:val="0072012E"/>
    <w:rsid w:val="00731012"/>
    <w:rsid w:val="007349FF"/>
    <w:rsid w:val="007365E7"/>
    <w:rsid w:val="007370E3"/>
    <w:rsid w:val="007464EE"/>
    <w:rsid w:val="00747DEF"/>
    <w:rsid w:val="00751C93"/>
    <w:rsid w:val="00753A86"/>
    <w:rsid w:val="0076064C"/>
    <w:rsid w:val="00762A87"/>
    <w:rsid w:val="00773832"/>
    <w:rsid w:val="007746EA"/>
    <w:rsid w:val="007750A5"/>
    <w:rsid w:val="0077688D"/>
    <w:rsid w:val="00780B33"/>
    <w:rsid w:val="0078487C"/>
    <w:rsid w:val="00786577"/>
    <w:rsid w:val="007919DD"/>
    <w:rsid w:val="00796486"/>
    <w:rsid w:val="007A1D7A"/>
    <w:rsid w:val="007A2CD1"/>
    <w:rsid w:val="007A4140"/>
    <w:rsid w:val="007A57DD"/>
    <w:rsid w:val="007A7B2B"/>
    <w:rsid w:val="007C06CC"/>
    <w:rsid w:val="007C3AA4"/>
    <w:rsid w:val="007D0E34"/>
    <w:rsid w:val="007D1858"/>
    <w:rsid w:val="007D3C3E"/>
    <w:rsid w:val="007D4D11"/>
    <w:rsid w:val="007E230D"/>
    <w:rsid w:val="007E385F"/>
    <w:rsid w:val="007E57FB"/>
    <w:rsid w:val="007E6942"/>
    <w:rsid w:val="007F231C"/>
    <w:rsid w:val="007F429E"/>
    <w:rsid w:val="00801068"/>
    <w:rsid w:val="00801F1C"/>
    <w:rsid w:val="00801F55"/>
    <w:rsid w:val="0080272B"/>
    <w:rsid w:val="00802C50"/>
    <w:rsid w:val="008048A3"/>
    <w:rsid w:val="00812D13"/>
    <w:rsid w:val="00813229"/>
    <w:rsid w:val="0084008D"/>
    <w:rsid w:val="00841DA9"/>
    <w:rsid w:val="00850CAA"/>
    <w:rsid w:val="0085360B"/>
    <w:rsid w:val="0085595E"/>
    <w:rsid w:val="00870FF8"/>
    <w:rsid w:val="00872561"/>
    <w:rsid w:val="0087665E"/>
    <w:rsid w:val="008800D4"/>
    <w:rsid w:val="00880AE7"/>
    <w:rsid w:val="00881573"/>
    <w:rsid w:val="00885B03"/>
    <w:rsid w:val="00886572"/>
    <w:rsid w:val="00891A40"/>
    <w:rsid w:val="008946E8"/>
    <w:rsid w:val="00894CFB"/>
    <w:rsid w:val="00895846"/>
    <w:rsid w:val="008A202D"/>
    <w:rsid w:val="008A27D9"/>
    <w:rsid w:val="008A29BF"/>
    <w:rsid w:val="008A4E95"/>
    <w:rsid w:val="008A582D"/>
    <w:rsid w:val="008B0DAA"/>
    <w:rsid w:val="008B2273"/>
    <w:rsid w:val="008B30ED"/>
    <w:rsid w:val="008B7059"/>
    <w:rsid w:val="008C297C"/>
    <w:rsid w:val="008C3766"/>
    <w:rsid w:val="008C37FD"/>
    <w:rsid w:val="008C698D"/>
    <w:rsid w:val="008D2CB0"/>
    <w:rsid w:val="008D3B60"/>
    <w:rsid w:val="008D4DA3"/>
    <w:rsid w:val="008D5CD3"/>
    <w:rsid w:val="008E0A32"/>
    <w:rsid w:val="008E2B9F"/>
    <w:rsid w:val="008E61B6"/>
    <w:rsid w:val="008E61F8"/>
    <w:rsid w:val="008F3588"/>
    <w:rsid w:val="008F6E9D"/>
    <w:rsid w:val="008F75FC"/>
    <w:rsid w:val="008F763F"/>
    <w:rsid w:val="009006AF"/>
    <w:rsid w:val="00901933"/>
    <w:rsid w:val="00902870"/>
    <w:rsid w:val="00906ABB"/>
    <w:rsid w:val="00910508"/>
    <w:rsid w:val="00915781"/>
    <w:rsid w:val="009225A6"/>
    <w:rsid w:val="00925C56"/>
    <w:rsid w:val="00927E16"/>
    <w:rsid w:val="00931104"/>
    <w:rsid w:val="009356C4"/>
    <w:rsid w:val="009417C6"/>
    <w:rsid w:val="00943681"/>
    <w:rsid w:val="00945B96"/>
    <w:rsid w:val="00950102"/>
    <w:rsid w:val="00952ADC"/>
    <w:rsid w:val="00956401"/>
    <w:rsid w:val="00956C56"/>
    <w:rsid w:val="00957B07"/>
    <w:rsid w:val="009609ED"/>
    <w:rsid w:val="0096533A"/>
    <w:rsid w:val="009659C2"/>
    <w:rsid w:val="00967019"/>
    <w:rsid w:val="00970F78"/>
    <w:rsid w:val="00973B73"/>
    <w:rsid w:val="0098132A"/>
    <w:rsid w:val="00981591"/>
    <w:rsid w:val="009838AB"/>
    <w:rsid w:val="00984A3F"/>
    <w:rsid w:val="00990C46"/>
    <w:rsid w:val="00990DF6"/>
    <w:rsid w:val="00991981"/>
    <w:rsid w:val="00991C76"/>
    <w:rsid w:val="0099349F"/>
    <w:rsid w:val="009960DA"/>
    <w:rsid w:val="009A5739"/>
    <w:rsid w:val="009B25F3"/>
    <w:rsid w:val="009B704E"/>
    <w:rsid w:val="009C315C"/>
    <w:rsid w:val="009C424C"/>
    <w:rsid w:val="009C746D"/>
    <w:rsid w:val="009D057B"/>
    <w:rsid w:val="009D6435"/>
    <w:rsid w:val="009E0535"/>
    <w:rsid w:val="009E08D7"/>
    <w:rsid w:val="009E492C"/>
    <w:rsid w:val="009E5048"/>
    <w:rsid w:val="009E56C8"/>
    <w:rsid w:val="009E5848"/>
    <w:rsid w:val="009E7E13"/>
    <w:rsid w:val="009F0369"/>
    <w:rsid w:val="009F19BA"/>
    <w:rsid w:val="009F1FD2"/>
    <w:rsid w:val="009F5349"/>
    <w:rsid w:val="009F66A2"/>
    <w:rsid w:val="00A01F58"/>
    <w:rsid w:val="00A024F4"/>
    <w:rsid w:val="00A06D1C"/>
    <w:rsid w:val="00A11550"/>
    <w:rsid w:val="00A1356F"/>
    <w:rsid w:val="00A25EFC"/>
    <w:rsid w:val="00A30CB6"/>
    <w:rsid w:val="00A37269"/>
    <w:rsid w:val="00A40DF9"/>
    <w:rsid w:val="00A44F80"/>
    <w:rsid w:val="00A51ACE"/>
    <w:rsid w:val="00A520C6"/>
    <w:rsid w:val="00A56F44"/>
    <w:rsid w:val="00A64D54"/>
    <w:rsid w:val="00A66A26"/>
    <w:rsid w:val="00A714B4"/>
    <w:rsid w:val="00A7362F"/>
    <w:rsid w:val="00A76144"/>
    <w:rsid w:val="00A77EE9"/>
    <w:rsid w:val="00A8094F"/>
    <w:rsid w:val="00A82236"/>
    <w:rsid w:val="00A83EF7"/>
    <w:rsid w:val="00A8647D"/>
    <w:rsid w:val="00A87370"/>
    <w:rsid w:val="00A87C68"/>
    <w:rsid w:val="00A94B20"/>
    <w:rsid w:val="00AA0758"/>
    <w:rsid w:val="00AA214F"/>
    <w:rsid w:val="00AB2A86"/>
    <w:rsid w:val="00AB5F5E"/>
    <w:rsid w:val="00AC1431"/>
    <w:rsid w:val="00AC7A46"/>
    <w:rsid w:val="00AC7C2E"/>
    <w:rsid w:val="00AD351D"/>
    <w:rsid w:val="00AD4A3D"/>
    <w:rsid w:val="00AD4F83"/>
    <w:rsid w:val="00AE1558"/>
    <w:rsid w:val="00AE4579"/>
    <w:rsid w:val="00AF128E"/>
    <w:rsid w:val="00AF1688"/>
    <w:rsid w:val="00AF16A9"/>
    <w:rsid w:val="00AF303E"/>
    <w:rsid w:val="00AF508C"/>
    <w:rsid w:val="00AF52D7"/>
    <w:rsid w:val="00AF6D60"/>
    <w:rsid w:val="00B002F9"/>
    <w:rsid w:val="00B02076"/>
    <w:rsid w:val="00B040DD"/>
    <w:rsid w:val="00B12B00"/>
    <w:rsid w:val="00B1386D"/>
    <w:rsid w:val="00B14CEE"/>
    <w:rsid w:val="00B16B41"/>
    <w:rsid w:val="00B322C8"/>
    <w:rsid w:val="00B33A3E"/>
    <w:rsid w:val="00B371ED"/>
    <w:rsid w:val="00B43561"/>
    <w:rsid w:val="00B44FA3"/>
    <w:rsid w:val="00B45F5D"/>
    <w:rsid w:val="00B47CFE"/>
    <w:rsid w:val="00B52DEB"/>
    <w:rsid w:val="00B531F7"/>
    <w:rsid w:val="00B604F3"/>
    <w:rsid w:val="00B6538F"/>
    <w:rsid w:val="00B66FD1"/>
    <w:rsid w:val="00B67837"/>
    <w:rsid w:val="00B71981"/>
    <w:rsid w:val="00B728E1"/>
    <w:rsid w:val="00B75E85"/>
    <w:rsid w:val="00B76989"/>
    <w:rsid w:val="00B76E54"/>
    <w:rsid w:val="00B81C13"/>
    <w:rsid w:val="00B84165"/>
    <w:rsid w:val="00B86873"/>
    <w:rsid w:val="00B909C8"/>
    <w:rsid w:val="00B90D89"/>
    <w:rsid w:val="00B96AF7"/>
    <w:rsid w:val="00B96F4A"/>
    <w:rsid w:val="00BA0762"/>
    <w:rsid w:val="00BA1555"/>
    <w:rsid w:val="00BA5104"/>
    <w:rsid w:val="00BA5E7F"/>
    <w:rsid w:val="00BA79C9"/>
    <w:rsid w:val="00BB4066"/>
    <w:rsid w:val="00BB4BCE"/>
    <w:rsid w:val="00BB75CF"/>
    <w:rsid w:val="00BC116D"/>
    <w:rsid w:val="00BC31A4"/>
    <w:rsid w:val="00BC3987"/>
    <w:rsid w:val="00BC5873"/>
    <w:rsid w:val="00BE0FAC"/>
    <w:rsid w:val="00BE2766"/>
    <w:rsid w:val="00BE30E1"/>
    <w:rsid w:val="00BE6BD7"/>
    <w:rsid w:val="00BF0BD5"/>
    <w:rsid w:val="00BF41A1"/>
    <w:rsid w:val="00BF4D24"/>
    <w:rsid w:val="00C04A49"/>
    <w:rsid w:val="00C06183"/>
    <w:rsid w:val="00C13730"/>
    <w:rsid w:val="00C169D5"/>
    <w:rsid w:val="00C16D9F"/>
    <w:rsid w:val="00C23A20"/>
    <w:rsid w:val="00C27EF2"/>
    <w:rsid w:val="00C3017F"/>
    <w:rsid w:val="00C56987"/>
    <w:rsid w:val="00C57543"/>
    <w:rsid w:val="00C63988"/>
    <w:rsid w:val="00C64142"/>
    <w:rsid w:val="00C65395"/>
    <w:rsid w:val="00C65F4D"/>
    <w:rsid w:val="00C710EA"/>
    <w:rsid w:val="00C73723"/>
    <w:rsid w:val="00C75EF4"/>
    <w:rsid w:val="00C75F12"/>
    <w:rsid w:val="00C867C4"/>
    <w:rsid w:val="00C905B3"/>
    <w:rsid w:val="00C91F99"/>
    <w:rsid w:val="00C92937"/>
    <w:rsid w:val="00CA0C7E"/>
    <w:rsid w:val="00CA65BE"/>
    <w:rsid w:val="00CA69DF"/>
    <w:rsid w:val="00CB02B8"/>
    <w:rsid w:val="00CB24B9"/>
    <w:rsid w:val="00CB27D4"/>
    <w:rsid w:val="00CB294E"/>
    <w:rsid w:val="00CB3FDA"/>
    <w:rsid w:val="00CB4E4E"/>
    <w:rsid w:val="00CB6564"/>
    <w:rsid w:val="00CB72A2"/>
    <w:rsid w:val="00CC0B29"/>
    <w:rsid w:val="00CC3EC5"/>
    <w:rsid w:val="00CC70EE"/>
    <w:rsid w:val="00CC728A"/>
    <w:rsid w:val="00CD2563"/>
    <w:rsid w:val="00CD3593"/>
    <w:rsid w:val="00CE21E2"/>
    <w:rsid w:val="00CE4257"/>
    <w:rsid w:val="00CE4B21"/>
    <w:rsid w:val="00CE6068"/>
    <w:rsid w:val="00CF0654"/>
    <w:rsid w:val="00CF3782"/>
    <w:rsid w:val="00CF4FBB"/>
    <w:rsid w:val="00CF52A3"/>
    <w:rsid w:val="00D03AD9"/>
    <w:rsid w:val="00D048EB"/>
    <w:rsid w:val="00D167FA"/>
    <w:rsid w:val="00D206A2"/>
    <w:rsid w:val="00D20FF4"/>
    <w:rsid w:val="00D22580"/>
    <w:rsid w:val="00D24AC1"/>
    <w:rsid w:val="00D24AED"/>
    <w:rsid w:val="00D26821"/>
    <w:rsid w:val="00D30F8B"/>
    <w:rsid w:val="00D31D86"/>
    <w:rsid w:val="00D4159A"/>
    <w:rsid w:val="00D42114"/>
    <w:rsid w:val="00D4296C"/>
    <w:rsid w:val="00D435E6"/>
    <w:rsid w:val="00D460E5"/>
    <w:rsid w:val="00D4698B"/>
    <w:rsid w:val="00D520D5"/>
    <w:rsid w:val="00D57C36"/>
    <w:rsid w:val="00D6030A"/>
    <w:rsid w:val="00D60A2F"/>
    <w:rsid w:val="00D61687"/>
    <w:rsid w:val="00D63E60"/>
    <w:rsid w:val="00D70CAF"/>
    <w:rsid w:val="00D73495"/>
    <w:rsid w:val="00D74176"/>
    <w:rsid w:val="00D75BF3"/>
    <w:rsid w:val="00D77DDC"/>
    <w:rsid w:val="00D820F6"/>
    <w:rsid w:val="00D840CC"/>
    <w:rsid w:val="00D910C5"/>
    <w:rsid w:val="00D92812"/>
    <w:rsid w:val="00D941FA"/>
    <w:rsid w:val="00D96D2A"/>
    <w:rsid w:val="00D97FB8"/>
    <w:rsid w:val="00DA12F5"/>
    <w:rsid w:val="00DA235F"/>
    <w:rsid w:val="00DA2D9B"/>
    <w:rsid w:val="00DA47AA"/>
    <w:rsid w:val="00DB3BE2"/>
    <w:rsid w:val="00DB3E6F"/>
    <w:rsid w:val="00DB510D"/>
    <w:rsid w:val="00DC11E5"/>
    <w:rsid w:val="00DC3DEE"/>
    <w:rsid w:val="00DC3F46"/>
    <w:rsid w:val="00DC5184"/>
    <w:rsid w:val="00DD1D51"/>
    <w:rsid w:val="00DD23BC"/>
    <w:rsid w:val="00DD534E"/>
    <w:rsid w:val="00E01D35"/>
    <w:rsid w:val="00E0329F"/>
    <w:rsid w:val="00E0394A"/>
    <w:rsid w:val="00E07E59"/>
    <w:rsid w:val="00E100FD"/>
    <w:rsid w:val="00E156FF"/>
    <w:rsid w:val="00E2461E"/>
    <w:rsid w:val="00E24AE9"/>
    <w:rsid w:val="00E26DD7"/>
    <w:rsid w:val="00E3227E"/>
    <w:rsid w:val="00E32A46"/>
    <w:rsid w:val="00E40557"/>
    <w:rsid w:val="00E434FB"/>
    <w:rsid w:val="00E507F4"/>
    <w:rsid w:val="00E524D9"/>
    <w:rsid w:val="00E54A03"/>
    <w:rsid w:val="00E5534C"/>
    <w:rsid w:val="00E61B46"/>
    <w:rsid w:val="00E61D68"/>
    <w:rsid w:val="00E61E23"/>
    <w:rsid w:val="00E63604"/>
    <w:rsid w:val="00E6440A"/>
    <w:rsid w:val="00E65479"/>
    <w:rsid w:val="00E75F1C"/>
    <w:rsid w:val="00E77305"/>
    <w:rsid w:val="00E77693"/>
    <w:rsid w:val="00E877D9"/>
    <w:rsid w:val="00E96894"/>
    <w:rsid w:val="00E97E03"/>
    <w:rsid w:val="00E97FD4"/>
    <w:rsid w:val="00EA0146"/>
    <w:rsid w:val="00EA6826"/>
    <w:rsid w:val="00EB2BBD"/>
    <w:rsid w:val="00EB63A4"/>
    <w:rsid w:val="00EB64C5"/>
    <w:rsid w:val="00EC366D"/>
    <w:rsid w:val="00ED3355"/>
    <w:rsid w:val="00ED4F31"/>
    <w:rsid w:val="00ED72BE"/>
    <w:rsid w:val="00EE315B"/>
    <w:rsid w:val="00EF60F6"/>
    <w:rsid w:val="00F000BA"/>
    <w:rsid w:val="00F01686"/>
    <w:rsid w:val="00F026A9"/>
    <w:rsid w:val="00F14DF3"/>
    <w:rsid w:val="00F23C1A"/>
    <w:rsid w:val="00F243D1"/>
    <w:rsid w:val="00F245A6"/>
    <w:rsid w:val="00F25575"/>
    <w:rsid w:val="00F26CC6"/>
    <w:rsid w:val="00F34CEE"/>
    <w:rsid w:val="00F42B73"/>
    <w:rsid w:val="00F42E8F"/>
    <w:rsid w:val="00F43EC7"/>
    <w:rsid w:val="00F43FC9"/>
    <w:rsid w:val="00F4698B"/>
    <w:rsid w:val="00F55DE7"/>
    <w:rsid w:val="00F67151"/>
    <w:rsid w:val="00F675C0"/>
    <w:rsid w:val="00F73731"/>
    <w:rsid w:val="00F749A1"/>
    <w:rsid w:val="00F74B16"/>
    <w:rsid w:val="00F75B69"/>
    <w:rsid w:val="00F76D08"/>
    <w:rsid w:val="00F77097"/>
    <w:rsid w:val="00F77E2C"/>
    <w:rsid w:val="00F80B90"/>
    <w:rsid w:val="00F83157"/>
    <w:rsid w:val="00F8456F"/>
    <w:rsid w:val="00F92C10"/>
    <w:rsid w:val="00F972E2"/>
    <w:rsid w:val="00FA00BE"/>
    <w:rsid w:val="00FA5E58"/>
    <w:rsid w:val="00FB1870"/>
    <w:rsid w:val="00FB58DD"/>
    <w:rsid w:val="00FB60F1"/>
    <w:rsid w:val="00FC1996"/>
    <w:rsid w:val="00FC26A2"/>
    <w:rsid w:val="00FC27E2"/>
    <w:rsid w:val="00FC2A51"/>
    <w:rsid w:val="00FC5442"/>
    <w:rsid w:val="00FD1A59"/>
    <w:rsid w:val="00FD25D2"/>
    <w:rsid w:val="00FD6996"/>
    <w:rsid w:val="00FF01C9"/>
    <w:rsid w:val="00FF1757"/>
    <w:rsid w:val="00FF5C9A"/>
    <w:rsid w:val="00FF6E87"/>
    <w:rsid w:val="00FF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584B92"/>
  <w15:chartTrackingRefBased/>
  <w15:docId w15:val="{DC4632B2-20FC-46C6-BD07-4374437B2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47AA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2664</TotalTime>
  <Pages>5</Pages>
  <Words>2218</Words>
  <Characters>12647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Napassorn Neungjamnong</dc:creator>
  <cp:keywords/>
  <dc:description/>
  <cp:lastModifiedBy>Napassorn Neungjamnong</cp:lastModifiedBy>
  <cp:revision>375</cp:revision>
  <dcterms:created xsi:type="dcterms:W3CDTF">2021-03-09T08:25:00Z</dcterms:created>
  <dcterms:modified xsi:type="dcterms:W3CDTF">2025-03-04T07:17:00Z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614c1b6-616e-4e6a-b256-880e562ceb24_Enabled">
    <vt:lpwstr>true</vt:lpwstr>
  </property>
  <property fmtid="{D5CDD505-2E9C-101B-9397-08002B2CF9AE}" pid="3" name="MSIP_Label_4614c1b6-616e-4e6a-b256-880e562ceb24_SetDate">
    <vt:lpwstr>2022-12-23T13:14:47Z</vt:lpwstr>
  </property>
  <property fmtid="{D5CDD505-2E9C-101B-9397-08002B2CF9AE}" pid="4" name="MSIP_Label_4614c1b6-616e-4e6a-b256-880e562ceb24_Method">
    <vt:lpwstr>Standard</vt:lpwstr>
  </property>
  <property fmtid="{D5CDD505-2E9C-101B-9397-08002B2CF9AE}" pid="5" name="MSIP_Label_4614c1b6-616e-4e6a-b256-880e562ceb24_Name">
    <vt:lpwstr>Internal-IM_EQ</vt:lpwstr>
  </property>
  <property fmtid="{D5CDD505-2E9C-101B-9397-08002B2CF9AE}" pid="6" name="MSIP_Label_4614c1b6-616e-4e6a-b256-880e562ceb24_SiteId">
    <vt:lpwstr>cef4c96a-45ac-4e50-ba31-0acc7b292b48</vt:lpwstr>
  </property>
  <property fmtid="{D5CDD505-2E9C-101B-9397-08002B2CF9AE}" pid="7" name="MSIP_Label_4614c1b6-616e-4e6a-b256-880e562ceb24_ActionId">
    <vt:lpwstr>7e8b386c-d16d-4459-a6db-ed609af15714</vt:lpwstr>
  </property>
  <property fmtid="{D5CDD505-2E9C-101B-9397-08002B2CF9AE}" pid="8" name="MSIP_Label_4614c1b6-616e-4e6a-b256-880e562ceb24_ContentBits">
    <vt:lpwstr>0</vt:lpwstr>
  </property>
</Properties>
</file>